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6C" w:rsidRPr="005B3B6C" w:rsidRDefault="005B3B6C" w:rsidP="005B3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6C" w:rsidRPr="005B3B6C" w:rsidRDefault="005B3B6C" w:rsidP="005B3B6C">
      <w:pPr>
        <w:jc w:val="center"/>
        <w:rPr>
          <w:b/>
          <w:bCs/>
          <w:sz w:val="32"/>
          <w:szCs w:val="32"/>
        </w:rPr>
      </w:pPr>
      <w:r w:rsidRPr="005B3B6C">
        <w:rPr>
          <w:b/>
          <w:bCs/>
          <w:sz w:val="32"/>
          <w:szCs w:val="32"/>
        </w:rPr>
        <w:t>РОСТОВСКАЯ ОБЛАСТЬ</w:t>
      </w:r>
    </w:p>
    <w:p w:rsidR="005B3B6C" w:rsidRPr="005B3B6C" w:rsidRDefault="005B3B6C" w:rsidP="005B3B6C">
      <w:pPr>
        <w:jc w:val="center"/>
        <w:rPr>
          <w:b/>
          <w:bCs/>
          <w:sz w:val="32"/>
          <w:szCs w:val="32"/>
        </w:rPr>
      </w:pPr>
      <w:r w:rsidRPr="005B3B6C">
        <w:rPr>
          <w:b/>
          <w:bCs/>
          <w:sz w:val="32"/>
          <w:szCs w:val="32"/>
        </w:rPr>
        <w:t>ЗИМОВНИКОВСКИЙ РАЙОН</w:t>
      </w:r>
    </w:p>
    <w:p w:rsidR="005B3B6C" w:rsidRPr="005B3B6C" w:rsidRDefault="005B3B6C" w:rsidP="005B3B6C">
      <w:pPr>
        <w:jc w:val="center"/>
        <w:rPr>
          <w:b/>
          <w:bCs/>
          <w:sz w:val="32"/>
          <w:szCs w:val="32"/>
        </w:rPr>
      </w:pPr>
      <w:r w:rsidRPr="005B3B6C">
        <w:rPr>
          <w:b/>
          <w:bCs/>
          <w:sz w:val="32"/>
          <w:szCs w:val="32"/>
        </w:rPr>
        <w:t>АДМИНИСТРАЦИЯ</w:t>
      </w:r>
    </w:p>
    <w:p w:rsidR="005B3B6C" w:rsidRPr="005B3B6C" w:rsidRDefault="005B3B6C" w:rsidP="005B3B6C">
      <w:pPr>
        <w:jc w:val="center"/>
        <w:rPr>
          <w:b/>
          <w:bCs/>
          <w:sz w:val="32"/>
          <w:szCs w:val="32"/>
        </w:rPr>
      </w:pPr>
      <w:r w:rsidRPr="005B3B6C">
        <w:rPr>
          <w:b/>
          <w:bCs/>
          <w:sz w:val="32"/>
          <w:szCs w:val="32"/>
        </w:rPr>
        <w:t>ЗИМОВНИКОВСКОГО  СЕЛЬСКОГО ПОСЕЛЕНИЯ</w:t>
      </w:r>
    </w:p>
    <w:p w:rsidR="005B3B6C" w:rsidRPr="005B3B6C" w:rsidRDefault="005B3B6C" w:rsidP="005B3B6C">
      <w:pPr>
        <w:jc w:val="right"/>
        <w:rPr>
          <w:b/>
          <w:bCs/>
          <w:sz w:val="16"/>
          <w:szCs w:val="16"/>
        </w:rPr>
      </w:pPr>
    </w:p>
    <w:p w:rsidR="005B3B6C" w:rsidRPr="005B3B6C" w:rsidRDefault="005B3B6C" w:rsidP="005B3B6C">
      <w:pPr>
        <w:jc w:val="center"/>
        <w:rPr>
          <w:b/>
          <w:bCs/>
          <w:sz w:val="16"/>
          <w:szCs w:val="16"/>
        </w:rPr>
      </w:pPr>
    </w:p>
    <w:p w:rsidR="005B3B6C" w:rsidRPr="005B3B6C" w:rsidRDefault="005B3B6C" w:rsidP="005B3B6C">
      <w:pPr>
        <w:jc w:val="center"/>
        <w:rPr>
          <w:b/>
          <w:bCs/>
          <w:sz w:val="32"/>
          <w:szCs w:val="32"/>
        </w:rPr>
      </w:pPr>
      <w:r w:rsidRPr="005B3B6C">
        <w:rPr>
          <w:b/>
          <w:bCs/>
          <w:sz w:val="32"/>
          <w:szCs w:val="32"/>
        </w:rPr>
        <w:t>ПОСТАНОВЛЕНИЕ</w:t>
      </w:r>
      <w:r w:rsidR="00F32606">
        <w:rPr>
          <w:b/>
          <w:bCs/>
          <w:sz w:val="32"/>
          <w:szCs w:val="32"/>
        </w:rPr>
        <w:t xml:space="preserve">   ПРОЕКТ</w:t>
      </w:r>
    </w:p>
    <w:p w:rsidR="005B3B6C" w:rsidRPr="005B3B6C" w:rsidRDefault="005B3B6C" w:rsidP="005B3B6C">
      <w:pPr>
        <w:tabs>
          <w:tab w:val="center" w:pos="4890"/>
          <w:tab w:val="left" w:pos="8883"/>
        </w:tabs>
        <w:jc w:val="right"/>
        <w:rPr>
          <w:b/>
          <w:sz w:val="40"/>
          <w:szCs w:val="24"/>
        </w:rPr>
      </w:pPr>
    </w:p>
    <w:p w:rsidR="005B3B6C" w:rsidRPr="005B3B6C" w:rsidRDefault="005B3B6C" w:rsidP="005B3B6C">
      <w:pPr>
        <w:tabs>
          <w:tab w:val="center" w:pos="4890"/>
          <w:tab w:val="left" w:pos="7724"/>
          <w:tab w:val="left" w:pos="8883"/>
        </w:tabs>
        <w:jc w:val="center"/>
        <w:rPr>
          <w:b/>
          <w:sz w:val="40"/>
          <w:szCs w:val="24"/>
        </w:rPr>
      </w:pPr>
      <w:r w:rsidRPr="005B3B6C">
        <w:rPr>
          <w:b/>
          <w:sz w:val="40"/>
          <w:szCs w:val="24"/>
        </w:rPr>
        <w:t xml:space="preserve">   № </w:t>
      </w:r>
    </w:p>
    <w:p w:rsidR="005B3B6C" w:rsidRPr="005B3B6C" w:rsidRDefault="005B3B6C" w:rsidP="005B3B6C">
      <w:pPr>
        <w:rPr>
          <w:b/>
          <w:sz w:val="28"/>
          <w:szCs w:val="28"/>
        </w:rPr>
      </w:pPr>
      <w:r w:rsidRPr="005B3B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F588D">
        <w:rPr>
          <w:b/>
          <w:sz w:val="28"/>
          <w:szCs w:val="28"/>
        </w:rPr>
        <w:t>2</w:t>
      </w:r>
      <w:r w:rsidRPr="005B3B6C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5B3B6C">
        <w:rPr>
          <w:b/>
          <w:sz w:val="28"/>
          <w:szCs w:val="28"/>
        </w:rPr>
        <w:t xml:space="preserve"> .201</w:t>
      </w:r>
      <w:r>
        <w:rPr>
          <w:b/>
          <w:sz w:val="28"/>
          <w:szCs w:val="28"/>
        </w:rPr>
        <w:t>8</w:t>
      </w:r>
      <w:r w:rsidRPr="005B3B6C">
        <w:rPr>
          <w:b/>
          <w:sz w:val="28"/>
          <w:szCs w:val="28"/>
        </w:rPr>
        <w:t xml:space="preserve">                                                                                              п. Зимовники</w:t>
      </w:r>
    </w:p>
    <w:p w:rsidR="00A66DFB" w:rsidRPr="006701B2" w:rsidRDefault="00A66DFB" w:rsidP="006701B2">
      <w:pPr>
        <w:tabs>
          <w:tab w:val="left" w:pos="5533"/>
        </w:tabs>
        <w:rPr>
          <w:rFonts w:eastAsia="Calibri"/>
          <w:kern w:val="2"/>
          <w:sz w:val="28"/>
          <w:szCs w:val="28"/>
          <w:lang w:eastAsia="en-US"/>
        </w:rPr>
      </w:pPr>
    </w:p>
    <w:p w:rsidR="00BF52E5" w:rsidRDefault="00A66DFB" w:rsidP="005B3B6C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Об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утверждении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BF52E5" w:rsidRDefault="00A66DFB" w:rsidP="005B3B6C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5B3B6C" w:rsidRDefault="005B3B6C" w:rsidP="005B3B6C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Зимовниковского сельского поселения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5B3B6C" w:rsidRDefault="005B3B6C" w:rsidP="005B3B6C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b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5B3B6C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b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5B3B6C" w:rsidRPr="005B3B6C">
        <w:rPr>
          <w:rFonts w:eastAsia="Calibri"/>
          <w:b/>
          <w:kern w:val="2"/>
          <w:sz w:val="28"/>
          <w:szCs w:val="28"/>
          <w:lang w:eastAsia="en-US"/>
        </w:rPr>
        <w:t>Зимовниковского сельского поселения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b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AB18A9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целях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исполнения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подпункта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2.1.2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пункта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Соглашения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между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Министерством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Губернатором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области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мерах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социально-экономическому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развитию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оздоровлению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области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14.02.2018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01-01-06/06-85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постановления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Правительства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30.03.2015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0B40D4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292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«О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дополнительных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условиях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порядке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2015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реструктуризации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обязательств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(задолженности)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субъектов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перед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Федерацией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бюджетным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кредитам»:</w:t>
      </w:r>
    </w:p>
    <w:p w:rsidR="00A66DFB" w:rsidRPr="006701B2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Утвердить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bookmarkStart w:id="0" w:name="_GoBack"/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 w:rsidRPr="005B3B6C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>
        <w:rPr>
          <w:rFonts w:eastAsia="Calibri"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bookmarkEnd w:id="0"/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 w:rsidRPr="005B3B6C">
        <w:rPr>
          <w:rFonts w:eastAsia="Calibri"/>
          <w:kern w:val="2"/>
          <w:sz w:val="28"/>
          <w:szCs w:val="28"/>
          <w:lang w:eastAsia="en-US"/>
        </w:rPr>
        <w:t xml:space="preserve">Зимовниковского сельского 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2.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5B3B6C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органам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 w:rsidRPr="005B3B6C">
        <w:rPr>
          <w:rFonts w:eastAsia="Calibri"/>
          <w:kern w:val="2"/>
          <w:sz w:val="28"/>
          <w:szCs w:val="28"/>
          <w:lang w:eastAsia="en-US"/>
        </w:rPr>
        <w:t xml:space="preserve">Зимовниковского сельского 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не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устанавливать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новых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обязательств,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связанных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решением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вопросов,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отнесенных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Конституцией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федеральными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законами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полномочиям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>
        <w:rPr>
          <w:rFonts w:eastAsia="Calibri"/>
          <w:kern w:val="2"/>
          <w:sz w:val="28"/>
          <w:szCs w:val="28"/>
          <w:lang w:eastAsia="en-US"/>
        </w:rPr>
        <w:t>местного самоуправления сельских поселений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3.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Установить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годы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запрет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увеличение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численности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служащих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B3B6C" w:rsidRPr="005B3B6C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F588D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D009E2">
        <w:rPr>
          <w:rFonts w:eastAsia="Calibri"/>
          <w:kern w:val="2"/>
          <w:sz w:val="28"/>
          <w:szCs w:val="28"/>
          <w:lang w:eastAsia="en-US"/>
        </w:rPr>
        <w:t xml:space="preserve">Начальнику сектора экономики и финансов 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="00D009E2">
        <w:rPr>
          <w:rFonts w:eastAsia="Calibri"/>
          <w:kern w:val="2"/>
          <w:sz w:val="28"/>
          <w:szCs w:val="28"/>
          <w:lang w:eastAsia="en-US"/>
        </w:rPr>
        <w:t xml:space="preserve"> (Грибинюкова М.В.)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обеспечить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соблюдение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установленного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lastRenderedPageBreak/>
        <w:t>Правительством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</w:t>
      </w:r>
      <w:r w:rsidR="00D009E2">
        <w:rPr>
          <w:rFonts w:eastAsia="Calibri"/>
          <w:kern w:val="2"/>
          <w:sz w:val="28"/>
          <w:szCs w:val="28"/>
          <w:lang w:eastAsia="en-US"/>
        </w:rPr>
        <w:t>остовской области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норматива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формирования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содержание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органов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>
        <w:rPr>
          <w:rFonts w:eastAsia="Calibri"/>
          <w:kern w:val="2"/>
          <w:sz w:val="28"/>
          <w:szCs w:val="28"/>
          <w:lang w:eastAsia="en-US"/>
        </w:rPr>
        <w:t xml:space="preserve">местного самоуправления 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AF588D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5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 xml:space="preserve">Муниципальным органам Зимовниковского сельского поселения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представлять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D009E2">
        <w:rPr>
          <w:rFonts w:eastAsia="Calibri"/>
          <w:kern w:val="2"/>
          <w:sz w:val="28"/>
          <w:szCs w:val="28"/>
          <w:lang w:eastAsia="en-US"/>
        </w:rPr>
        <w:t>Финансовый отдел Администрации Зимовниковского района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:</w:t>
      </w:r>
    </w:p>
    <w:p w:rsidR="00A66DFB" w:rsidRPr="006701B2" w:rsidRDefault="00AF588D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5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.1.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Ежеквартально,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позднее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10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дней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истечении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отчетного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периода,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отчет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об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>
        <w:rPr>
          <w:rFonts w:eastAsia="Calibri"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 xml:space="preserve">Зимовниковского сельского поселения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форме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2.</w:t>
      </w:r>
    </w:p>
    <w:p w:rsidR="00A66DFB" w:rsidRPr="006701B2" w:rsidRDefault="00AF588D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5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.2.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срок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25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декабря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г.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информацию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Зимовниковского сельского поселения, оптимизации расходов местного бюджета и сокращению муниципального долга Зимовниковского сельского поселения </w:t>
      </w:r>
      <w:r w:rsidR="00D009E2">
        <w:rPr>
          <w:rFonts w:eastAsia="Calibri"/>
          <w:kern w:val="2"/>
          <w:sz w:val="28"/>
          <w:szCs w:val="28"/>
          <w:lang w:eastAsia="en-US"/>
        </w:rPr>
        <w:t xml:space="preserve"> до 2020 года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форме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3.</w:t>
      </w:r>
    </w:p>
    <w:p w:rsidR="00A66DFB" w:rsidRPr="006701B2" w:rsidRDefault="00AF588D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6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 xml:space="preserve">Муниципальным органам Зимовниковского сельского поселения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дополнительно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проработать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вопрос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усиления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разделу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val="en-US" w:eastAsia="en-US"/>
        </w:rPr>
        <w:t>II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«Направления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>
        <w:rPr>
          <w:rFonts w:eastAsia="Calibri"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бюджета»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Зимовниковского сельского поселения, оптимизации расходов местного бюджета и сокращению муниципального долга Зимовниковского сельского поселения  до 2020 года </w:t>
      </w:r>
      <w:r w:rsidR="00D009E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(далее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мероприятий)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представить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 w:rsidRPr="00D009E2">
        <w:rPr>
          <w:rFonts w:eastAsia="Calibri"/>
          <w:kern w:val="2"/>
          <w:sz w:val="28"/>
          <w:szCs w:val="28"/>
          <w:lang w:eastAsia="en-US"/>
        </w:rPr>
        <w:t xml:space="preserve">Финансовый отдел Администрации Зимовниковского района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предложения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внесении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изменений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срок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декабря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г.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F588D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7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вступает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дня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его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официального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опубликования.</w:t>
      </w:r>
    </w:p>
    <w:p w:rsidR="00A66DFB" w:rsidRPr="006701B2" w:rsidRDefault="00AF588D" w:rsidP="00AB18A9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8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Контроль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за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23C8">
        <w:rPr>
          <w:rFonts w:eastAsia="Calibri"/>
          <w:kern w:val="2"/>
          <w:sz w:val="28"/>
          <w:szCs w:val="28"/>
          <w:lang w:eastAsia="en-US"/>
        </w:rPr>
        <w:t>ис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09E2">
        <w:rPr>
          <w:rFonts w:eastAsia="Calibri"/>
          <w:kern w:val="2"/>
          <w:sz w:val="28"/>
          <w:szCs w:val="28"/>
          <w:lang w:eastAsia="en-US"/>
        </w:rPr>
        <w:t>постановления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возложить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заместителя Главы Администрации Зимовниковского сельского поселения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spacing w:line="264" w:lineRule="auto"/>
        <w:ind w:firstLine="709"/>
        <w:rPr>
          <w:rFonts w:eastAsia="Calibri"/>
          <w:kern w:val="2"/>
          <w:sz w:val="28"/>
          <w:szCs w:val="28"/>
          <w:lang w:eastAsia="en-US"/>
        </w:rPr>
      </w:pPr>
    </w:p>
    <w:p w:rsidR="00AF588D" w:rsidRDefault="00AF588D" w:rsidP="00AF588D">
      <w:pPr>
        <w:tabs>
          <w:tab w:val="left" w:pos="993"/>
        </w:tabs>
        <w:jc w:val="both"/>
        <w:rPr>
          <w:sz w:val="28"/>
          <w:szCs w:val="28"/>
        </w:rPr>
      </w:pPr>
      <w:r w:rsidRPr="009D11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AF588D" w:rsidRPr="009D115A" w:rsidRDefault="00AF588D" w:rsidP="00AF588D">
      <w:pPr>
        <w:tabs>
          <w:tab w:val="left" w:pos="993"/>
        </w:tabs>
        <w:jc w:val="both"/>
        <w:rPr>
          <w:sz w:val="28"/>
          <w:szCs w:val="28"/>
        </w:rPr>
      </w:pPr>
      <w:r w:rsidRPr="009D115A">
        <w:rPr>
          <w:sz w:val="28"/>
          <w:szCs w:val="28"/>
        </w:rPr>
        <w:t xml:space="preserve">Зимовниковского </w:t>
      </w:r>
      <w:r>
        <w:rPr>
          <w:sz w:val="28"/>
          <w:szCs w:val="28"/>
        </w:rPr>
        <w:t>сельского поселения</w:t>
      </w:r>
      <w:r w:rsidRPr="009D115A">
        <w:rPr>
          <w:sz w:val="28"/>
          <w:szCs w:val="28"/>
        </w:rPr>
        <w:t xml:space="preserve"> </w:t>
      </w:r>
      <w:r w:rsidRPr="009D115A">
        <w:rPr>
          <w:sz w:val="28"/>
          <w:szCs w:val="28"/>
        </w:rPr>
        <w:tab/>
      </w:r>
      <w:r w:rsidRPr="009D11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9D115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Д.П. Дубов</w:t>
      </w:r>
    </w:p>
    <w:p w:rsidR="00A66DFB" w:rsidRDefault="00A66DFB" w:rsidP="00AF588D">
      <w:pPr>
        <w:tabs>
          <w:tab w:val="left" w:pos="9751"/>
        </w:tabs>
        <w:ind w:right="-30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autoSpaceDE w:val="0"/>
        <w:autoSpaceDN w:val="0"/>
        <w:adjustRightInd w:val="0"/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вносит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Default="00AF588D" w:rsidP="00AB18A9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Сектор экономики и финансов</w:t>
      </w:r>
    </w:p>
    <w:p w:rsidR="00285BAD" w:rsidRPr="006701B2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285BAD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860DC" w:rsidRPr="006701B2" w:rsidRDefault="009860DC" w:rsidP="0074439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1</w:t>
      </w:r>
    </w:p>
    <w:p w:rsidR="009860DC" w:rsidRPr="006701B2" w:rsidRDefault="009860DC" w:rsidP="0074439A">
      <w:pPr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 xml:space="preserve">к </w:t>
      </w:r>
      <w:r w:rsidR="00AF588D">
        <w:rPr>
          <w:kern w:val="2"/>
          <w:sz w:val="28"/>
          <w:szCs w:val="28"/>
        </w:rPr>
        <w:t>постановлению</w:t>
      </w:r>
    </w:p>
    <w:p w:rsidR="009860DC" w:rsidRPr="006701B2" w:rsidRDefault="00AF588D" w:rsidP="0074439A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Зимовниковского 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AF588D">
        <w:rPr>
          <w:sz w:val="28"/>
        </w:rPr>
        <w:t>12</w:t>
      </w:r>
      <w:r w:rsidR="00571080">
        <w:rPr>
          <w:sz w:val="28"/>
        </w:rPr>
        <w:t>.</w:t>
      </w:r>
      <w:r w:rsidR="00AF588D">
        <w:rPr>
          <w:sz w:val="28"/>
        </w:rPr>
        <w:t>10</w:t>
      </w:r>
      <w:r w:rsidR="00571080">
        <w:rPr>
          <w:sz w:val="28"/>
        </w:rPr>
        <w:t>.2018</w:t>
      </w:r>
      <w:r w:rsidRPr="0038399E">
        <w:rPr>
          <w:sz w:val="28"/>
        </w:rPr>
        <w:t xml:space="preserve"> № 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BF52E5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F588D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F588D">
        <w:rPr>
          <w:rFonts w:eastAsia="Calibri"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F588D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F588D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p w:rsidR="009860DC" w:rsidRPr="006701B2" w:rsidRDefault="009860DC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118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4"/>
        <w:gridCol w:w="5495"/>
        <w:gridCol w:w="2979"/>
        <w:gridCol w:w="1521"/>
        <w:gridCol w:w="1521"/>
        <w:gridCol w:w="1659"/>
        <w:gridCol w:w="1521"/>
      </w:tblGrid>
      <w:tr w:rsidR="006701B2" w:rsidRPr="009860DC" w:rsidTr="008A7877">
        <w:tc>
          <w:tcPr>
            <w:tcW w:w="683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5495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979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</w:t>
            </w:r>
          </w:p>
        </w:tc>
        <w:tc>
          <w:tcPr>
            <w:tcW w:w="1521" w:type="dxa"/>
            <w:vMerge w:val="restart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701" w:type="dxa"/>
            <w:gridSpan w:val="3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рублей*</w:t>
            </w:r>
          </w:p>
        </w:tc>
      </w:tr>
      <w:tr w:rsidR="006701B2" w:rsidRPr="009860DC" w:rsidTr="008A7877">
        <w:tc>
          <w:tcPr>
            <w:tcW w:w="683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vMerge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65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045C40" w:rsidRPr="00045C40" w:rsidRDefault="00045C40">
      <w:pPr>
        <w:rPr>
          <w:sz w:val="2"/>
          <w:szCs w:val="2"/>
        </w:rPr>
      </w:pPr>
    </w:p>
    <w:tbl>
      <w:tblPr>
        <w:tblStyle w:val="aa"/>
        <w:tblW w:w="5118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4"/>
        <w:gridCol w:w="5495"/>
        <w:gridCol w:w="2979"/>
        <w:gridCol w:w="1521"/>
        <w:gridCol w:w="1521"/>
        <w:gridCol w:w="1659"/>
        <w:gridCol w:w="1521"/>
      </w:tblGrid>
      <w:tr w:rsidR="006701B2" w:rsidRPr="009860DC" w:rsidTr="008A7877">
        <w:trPr>
          <w:tblHeader/>
        </w:trPr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</w:tr>
      <w:tr w:rsidR="006701B2" w:rsidRPr="009860DC" w:rsidTr="008A7877">
        <w:tc>
          <w:tcPr>
            <w:tcW w:w="15379" w:type="dxa"/>
            <w:gridSpan w:val="7"/>
          </w:tcPr>
          <w:p w:rsidR="00A66DFB" w:rsidRPr="009860DC" w:rsidRDefault="00A66DFB" w:rsidP="00CD165C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Направления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росту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CD165C">
              <w:rPr>
                <w:rFonts w:ascii="Times New Roman" w:hAnsi="Times New Roman"/>
                <w:kern w:val="2"/>
                <w:sz w:val="24"/>
                <w:szCs w:val="24"/>
              </w:rPr>
              <w:t>местного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979" w:type="dxa"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451A98" w:rsidRDefault="00451A9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1A98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C63830" w:rsidRPr="00451A98">
              <w:rPr>
                <w:rFonts w:ascii="Times New Roman" w:hAnsi="Times New Roman"/>
                <w:kern w:val="2"/>
                <w:sz w:val="24"/>
                <w:szCs w:val="24"/>
              </w:rPr>
              <w:t>60,0</w:t>
            </w:r>
          </w:p>
        </w:tc>
        <w:tc>
          <w:tcPr>
            <w:tcW w:w="1659" w:type="dxa"/>
          </w:tcPr>
          <w:p w:rsidR="00A66DFB" w:rsidRPr="00451A98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1A98">
              <w:rPr>
                <w:rFonts w:ascii="Times New Roman" w:hAnsi="Times New Roman"/>
                <w:kern w:val="2"/>
                <w:sz w:val="24"/>
                <w:szCs w:val="24"/>
              </w:rPr>
              <w:t>320,0</w:t>
            </w:r>
          </w:p>
        </w:tc>
        <w:tc>
          <w:tcPr>
            <w:tcW w:w="1521" w:type="dxa"/>
          </w:tcPr>
          <w:p w:rsidR="00A66DFB" w:rsidRPr="00451A98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1A98">
              <w:rPr>
                <w:rFonts w:ascii="Times New Roman" w:hAnsi="Times New Roman"/>
                <w:kern w:val="2"/>
                <w:sz w:val="24"/>
                <w:szCs w:val="24"/>
              </w:rPr>
              <w:t>440,0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696" w:type="dxa"/>
            <w:gridSpan w:val="6"/>
          </w:tcPr>
          <w:p w:rsidR="00A66DFB" w:rsidRPr="009860DC" w:rsidRDefault="00A66DFB" w:rsidP="00CD165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расширению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налогооблагаемой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базы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CD165C">
              <w:rPr>
                <w:rFonts w:ascii="Times New Roman" w:hAnsi="Times New Roman"/>
                <w:kern w:val="2"/>
                <w:sz w:val="24"/>
                <w:szCs w:val="24"/>
              </w:rPr>
              <w:t>местного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95" w:type="dxa"/>
          </w:tcPr>
          <w:p w:rsidR="00A66DFB" w:rsidRPr="009860DC" w:rsidRDefault="00A66DFB" w:rsidP="00CD16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Привлечение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инвестиций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экономику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CD165C">
              <w:rPr>
                <w:rFonts w:ascii="Times New Roman" w:hAnsi="Times New Roman"/>
                <w:kern w:val="2"/>
                <w:sz w:val="24"/>
                <w:szCs w:val="24"/>
              </w:rPr>
              <w:t>Зимовниковского сельского поселения</w:t>
            </w:r>
          </w:p>
        </w:tc>
        <w:tc>
          <w:tcPr>
            <w:tcW w:w="2979" w:type="dxa"/>
          </w:tcPr>
          <w:p w:rsidR="00A66DFB" w:rsidRPr="009860DC" w:rsidRDefault="00CD165C" w:rsidP="00053EB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A66DFB" w:rsidRPr="009860DC" w:rsidRDefault="00CD165C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A66DFB" w:rsidRPr="009860DC" w:rsidRDefault="00CD165C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200,0</w:t>
            </w:r>
          </w:p>
        </w:tc>
        <w:tc>
          <w:tcPr>
            <w:tcW w:w="1521" w:type="dxa"/>
          </w:tcPr>
          <w:p w:rsidR="00A66DFB" w:rsidRPr="009860DC" w:rsidRDefault="00CD165C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300,0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5495" w:type="dxa"/>
          </w:tcPr>
          <w:p w:rsidR="00A66DFB" w:rsidRPr="009860DC" w:rsidRDefault="00A66DFB" w:rsidP="00CD16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Отмена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неэффективных</w:t>
            </w:r>
            <w:r w:rsidR="00CD165C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налоговых льгот по местным налогам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A66DFB" w:rsidRPr="009860DC" w:rsidRDefault="00CD165C" w:rsidP="00053EB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165C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1521" w:type="dxa"/>
          </w:tcPr>
          <w:p w:rsidR="00A66DFB" w:rsidRPr="009860DC" w:rsidRDefault="00CD165C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кварталы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(ежегодно)</w:t>
            </w:r>
          </w:p>
        </w:tc>
        <w:tc>
          <w:tcPr>
            <w:tcW w:w="1521" w:type="dxa"/>
          </w:tcPr>
          <w:p w:rsidR="00A66DFB" w:rsidRPr="00CD165C" w:rsidRDefault="00CD165C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A66DFB" w:rsidRPr="009860DC" w:rsidRDefault="00CD165C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21" w:type="dxa"/>
            <w:shd w:val="clear" w:color="auto" w:fill="auto"/>
          </w:tcPr>
          <w:p w:rsidR="00A66DFB" w:rsidRPr="009860DC" w:rsidRDefault="00CD165C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843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8431E9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A66DFB" w:rsidRPr="009860DC" w:rsidRDefault="00A66DFB" w:rsidP="00CD16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trike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эффективности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имущества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том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земельных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участков),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находящегося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CD165C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собственности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CD165C">
              <w:rPr>
                <w:rFonts w:ascii="Times New Roman" w:hAnsi="Times New Roman"/>
                <w:kern w:val="2"/>
                <w:sz w:val="24"/>
                <w:szCs w:val="24"/>
              </w:rPr>
              <w:t>Зимовниковского сельского поселения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A66DFB" w:rsidRPr="009860DC" w:rsidRDefault="00CD165C" w:rsidP="00CD165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kern w:val="2"/>
                <w:sz w:val="24"/>
                <w:szCs w:val="24"/>
              </w:rPr>
            </w:pPr>
            <w:r w:rsidRPr="00CD165C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земельных и имущественных отношений</w:t>
            </w:r>
            <w:r w:rsidRPr="00CD165C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Администрации Зимовниковского сельского поселения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A66DFB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  <w:tc>
          <w:tcPr>
            <w:tcW w:w="1659" w:type="dxa"/>
          </w:tcPr>
          <w:p w:rsidR="00A66DFB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40,0</w:t>
            </w:r>
          </w:p>
        </w:tc>
        <w:tc>
          <w:tcPr>
            <w:tcW w:w="1521" w:type="dxa"/>
            <w:shd w:val="clear" w:color="auto" w:fill="auto"/>
          </w:tcPr>
          <w:p w:rsidR="00A66DFB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60,0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4696" w:type="dxa"/>
            <w:gridSpan w:val="6"/>
            <w:shd w:val="clear" w:color="auto" w:fill="auto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Повышение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собираемости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налогов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задолженности</w:t>
            </w:r>
          </w:p>
        </w:tc>
      </w:tr>
      <w:tr w:rsidR="00C63830" w:rsidRPr="009860DC" w:rsidTr="008A7877">
        <w:tc>
          <w:tcPr>
            <w:tcW w:w="683" w:type="dxa"/>
          </w:tcPr>
          <w:p w:rsidR="00C63830" w:rsidRPr="009860DC" w:rsidRDefault="00C63830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95" w:type="dxa"/>
          </w:tcPr>
          <w:p w:rsidR="00C63830" w:rsidRPr="009860DC" w:rsidRDefault="00C63830" w:rsidP="008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собираемости налоговых и неналоговых доходов </w:t>
            </w:r>
            <w:r w:rsidR="008A7877">
              <w:rPr>
                <w:rFonts w:ascii="Times New Roman" w:hAnsi="Times New Roman"/>
                <w:kern w:val="2"/>
                <w:sz w:val="24"/>
                <w:szCs w:val="24"/>
              </w:rPr>
              <w:t>местного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2979" w:type="dxa"/>
          </w:tcPr>
          <w:p w:rsidR="00C63830" w:rsidRPr="00C63830" w:rsidRDefault="00C63830">
            <w:pPr>
              <w:rPr>
                <w:rFonts w:ascii="Times New Roman" w:hAnsi="Times New Roman"/>
                <w:sz w:val="24"/>
                <w:szCs w:val="24"/>
              </w:rPr>
            </w:pPr>
            <w:r w:rsidRPr="00C63830">
              <w:rPr>
                <w:rFonts w:ascii="Times New Roman" w:hAnsi="Times New Roman"/>
                <w:sz w:val="24"/>
                <w:szCs w:val="24"/>
              </w:rPr>
              <w:t>Сектор земельных и имущественных отношений Администрации Зимовниковского сельского поселения</w:t>
            </w:r>
          </w:p>
        </w:tc>
        <w:tc>
          <w:tcPr>
            <w:tcW w:w="1521" w:type="dxa"/>
          </w:tcPr>
          <w:p w:rsidR="00C63830" w:rsidRPr="009860DC" w:rsidRDefault="00C63830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C63830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40,0</w:t>
            </w:r>
          </w:p>
        </w:tc>
        <w:tc>
          <w:tcPr>
            <w:tcW w:w="1659" w:type="dxa"/>
          </w:tcPr>
          <w:p w:rsidR="00C63830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80,0</w:t>
            </w:r>
          </w:p>
        </w:tc>
        <w:tc>
          <w:tcPr>
            <w:tcW w:w="1521" w:type="dxa"/>
          </w:tcPr>
          <w:p w:rsidR="00C63830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80,0</w:t>
            </w:r>
          </w:p>
        </w:tc>
      </w:tr>
      <w:tr w:rsidR="00C63830" w:rsidRPr="009860DC" w:rsidTr="008A7877">
        <w:tc>
          <w:tcPr>
            <w:tcW w:w="683" w:type="dxa"/>
          </w:tcPr>
          <w:p w:rsidR="00C63830" w:rsidRPr="009860DC" w:rsidRDefault="00C63830" w:rsidP="00735A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2.2.</w:t>
            </w:r>
          </w:p>
        </w:tc>
        <w:tc>
          <w:tcPr>
            <w:tcW w:w="5495" w:type="dxa"/>
          </w:tcPr>
          <w:p w:rsidR="00C63830" w:rsidRPr="009860DC" w:rsidRDefault="00C63830" w:rsidP="00735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Снижение задолженности по налоговым и неналоговым доходам</w:t>
            </w:r>
          </w:p>
        </w:tc>
        <w:tc>
          <w:tcPr>
            <w:tcW w:w="2979" w:type="dxa"/>
          </w:tcPr>
          <w:p w:rsidR="00C63830" w:rsidRPr="00C63830" w:rsidRDefault="00C63830">
            <w:pPr>
              <w:rPr>
                <w:rFonts w:ascii="Times New Roman" w:hAnsi="Times New Roman"/>
                <w:sz w:val="24"/>
                <w:szCs w:val="24"/>
              </w:rPr>
            </w:pPr>
            <w:r w:rsidRPr="00C63830">
              <w:rPr>
                <w:rFonts w:ascii="Times New Roman" w:hAnsi="Times New Roman"/>
                <w:sz w:val="24"/>
                <w:szCs w:val="24"/>
              </w:rPr>
              <w:t>Сектор земельных и имущественных отношений Администрации Зимовниковского сельского поселения</w:t>
            </w:r>
          </w:p>
        </w:tc>
        <w:tc>
          <w:tcPr>
            <w:tcW w:w="1521" w:type="dxa"/>
          </w:tcPr>
          <w:p w:rsidR="00C63830" w:rsidRPr="009860DC" w:rsidRDefault="00C63830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C63830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1659" w:type="dxa"/>
          </w:tcPr>
          <w:p w:rsidR="00C63830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400,0</w:t>
            </w:r>
          </w:p>
        </w:tc>
        <w:tc>
          <w:tcPr>
            <w:tcW w:w="1521" w:type="dxa"/>
          </w:tcPr>
          <w:p w:rsidR="00C63830" w:rsidRPr="009860DC" w:rsidRDefault="00C63830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400,0</w:t>
            </w:r>
          </w:p>
        </w:tc>
      </w:tr>
      <w:tr w:rsidR="006701B2" w:rsidRPr="009860DC" w:rsidTr="008A7877">
        <w:tc>
          <w:tcPr>
            <w:tcW w:w="15379" w:type="dxa"/>
            <w:gridSpan w:val="7"/>
          </w:tcPr>
          <w:p w:rsidR="00A66DFB" w:rsidRPr="009860DC" w:rsidRDefault="00A66DFB" w:rsidP="008431E9">
            <w:pPr>
              <w:pageBreakBefor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Направления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оптимизации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431E9">
              <w:rPr>
                <w:rFonts w:ascii="Times New Roman" w:hAnsi="Times New Roman"/>
                <w:kern w:val="2"/>
                <w:sz w:val="24"/>
                <w:szCs w:val="24"/>
              </w:rPr>
              <w:t>местного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</w:tcPr>
          <w:p w:rsidR="00A66DFB" w:rsidRPr="009860DC" w:rsidRDefault="00A66DFB" w:rsidP="00735A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9" w:type="dxa"/>
          </w:tcPr>
          <w:p w:rsidR="00A66DFB" w:rsidRPr="009860DC" w:rsidRDefault="00A66DFB" w:rsidP="00053EB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A66DFB" w:rsidRPr="006726A6" w:rsidRDefault="006726A6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726A6">
              <w:rPr>
                <w:rFonts w:ascii="Times New Roman" w:hAnsi="Times New Roman"/>
                <w:kern w:val="2"/>
                <w:sz w:val="24"/>
                <w:szCs w:val="24"/>
              </w:rPr>
              <w:t>221,0</w:t>
            </w:r>
          </w:p>
        </w:tc>
        <w:tc>
          <w:tcPr>
            <w:tcW w:w="1659" w:type="dxa"/>
          </w:tcPr>
          <w:p w:rsidR="00A66DFB" w:rsidRPr="006726A6" w:rsidRDefault="006726A6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726A6">
              <w:rPr>
                <w:rFonts w:ascii="Times New Roman" w:hAnsi="Times New Roman"/>
                <w:kern w:val="2"/>
                <w:sz w:val="24"/>
                <w:szCs w:val="24"/>
              </w:rPr>
              <w:t>193,0</w:t>
            </w:r>
          </w:p>
        </w:tc>
        <w:tc>
          <w:tcPr>
            <w:tcW w:w="1521" w:type="dxa"/>
          </w:tcPr>
          <w:p w:rsidR="00A66DFB" w:rsidRPr="006726A6" w:rsidRDefault="006726A6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726A6">
              <w:rPr>
                <w:rFonts w:ascii="Times New Roman" w:hAnsi="Times New Roman"/>
                <w:kern w:val="2"/>
                <w:sz w:val="24"/>
                <w:szCs w:val="24"/>
              </w:rPr>
              <w:t>224,0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696" w:type="dxa"/>
            <w:gridSpan w:val="6"/>
          </w:tcPr>
          <w:p w:rsidR="0069476B" w:rsidRDefault="00A66DFB" w:rsidP="00694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Расходные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обязательства,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возникшие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принятия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нормативных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правовых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актов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3948FC">
              <w:rPr>
                <w:rFonts w:ascii="Times New Roman" w:hAnsi="Times New Roman"/>
                <w:kern w:val="2"/>
                <w:sz w:val="24"/>
                <w:szCs w:val="24"/>
              </w:rPr>
              <w:t>Зимовниковского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9860DC" w:rsidRDefault="00A66DFB" w:rsidP="00694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заключения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договоров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(соглашений)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предметам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совместного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ведения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Российской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Федерации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9476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Ростовской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области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451A9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451A98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A66DFB" w:rsidRPr="009860DC" w:rsidRDefault="00A66DFB" w:rsidP="006D0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Увеличение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объема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внебюджетной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деятельности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D0741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автономных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учреждений</w:t>
            </w:r>
          </w:p>
        </w:tc>
        <w:tc>
          <w:tcPr>
            <w:tcW w:w="2979" w:type="dxa"/>
          </w:tcPr>
          <w:p w:rsidR="00A66DFB" w:rsidRPr="009860DC" w:rsidRDefault="00484A5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Директора муниципальных бюджетных учреждений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декабря</w:t>
            </w:r>
          </w:p>
          <w:p w:rsidR="00A66DFB" w:rsidRPr="009860DC" w:rsidRDefault="00A66DFB" w:rsidP="0073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1521" w:type="dxa"/>
          </w:tcPr>
          <w:p w:rsidR="00A66DFB" w:rsidRPr="009860DC" w:rsidRDefault="00451A9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46,0</w:t>
            </w:r>
          </w:p>
        </w:tc>
        <w:tc>
          <w:tcPr>
            <w:tcW w:w="1659" w:type="dxa"/>
          </w:tcPr>
          <w:p w:rsidR="00A66DFB" w:rsidRPr="009860DC" w:rsidRDefault="00451A9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53,0</w:t>
            </w:r>
          </w:p>
        </w:tc>
        <w:tc>
          <w:tcPr>
            <w:tcW w:w="1521" w:type="dxa"/>
          </w:tcPr>
          <w:p w:rsidR="00A66DFB" w:rsidRPr="009860DC" w:rsidRDefault="00451A9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64,0</w:t>
            </w:r>
          </w:p>
        </w:tc>
      </w:tr>
      <w:tr w:rsidR="00484A5B" w:rsidRPr="009860DC" w:rsidTr="008A7877">
        <w:trPr>
          <w:trHeight w:val="1104"/>
        </w:trPr>
        <w:tc>
          <w:tcPr>
            <w:tcW w:w="683" w:type="dxa"/>
          </w:tcPr>
          <w:p w:rsidR="00484A5B" w:rsidRPr="009860DC" w:rsidRDefault="00484A5B" w:rsidP="00451A9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451A98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484A5B" w:rsidRPr="009860DC" w:rsidRDefault="00484A5B" w:rsidP="006D074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штатных расписаний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муниципальных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Зимовниковского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 в том числе принятие мер по сокращению штатной численности</w:t>
            </w:r>
          </w:p>
        </w:tc>
        <w:tc>
          <w:tcPr>
            <w:tcW w:w="2979" w:type="dxa"/>
          </w:tcPr>
          <w:p w:rsidR="00484A5B" w:rsidRPr="009860DC" w:rsidRDefault="00484A5B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A5B"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1521" w:type="dxa"/>
          </w:tcPr>
          <w:p w:rsidR="00484A5B" w:rsidRPr="009860DC" w:rsidRDefault="00484A5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 декабря</w:t>
            </w:r>
          </w:p>
          <w:p w:rsidR="00484A5B" w:rsidRPr="009860DC" w:rsidRDefault="00484A5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</w:tcPr>
          <w:p w:rsidR="00484A5B" w:rsidRPr="009860DC" w:rsidRDefault="00484A5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1659" w:type="dxa"/>
          </w:tcPr>
          <w:p w:rsidR="00484A5B" w:rsidRPr="009860DC" w:rsidRDefault="00484A5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60,0</w:t>
            </w:r>
          </w:p>
        </w:tc>
        <w:tc>
          <w:tcPr>
            <w:tcW w:w="1521" w:type="dxa"/>
          </w:tcPr>
          <w:p w:rsidR="00484A5B" w:rsidRPr="009860DC" w:rsidRDefault="00484A5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70,0</w:t>
            </w:r>
          </w:p>
        </w:tc>
      </w:tr>
      <w:tr w:rsidR="00484A5B" w:rsidRPr="009860DC" w:rsidTr="008A7877">
        <w:trPr>
          <w:trHeight w:val="1104"/>
        </w:trPr>
        <w:tc>
          <w:tcPr>
            <w:tcW w:w="683" w:type="dxa"/>
          </w:tcPr>
          <w:p w:rsidR="00484A5B" w:rsidRPr="009860DC" w:rsidRDefault="00484A5B" w:rsidP="00451A9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451A98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484A5B" w:rsidRPr="009860DC" w:rsidRDefault="00484A5B" w:rsidP="006D0741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Зимовниковского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 в рамках установленных полномочий</w:t>
            </w:r>
          </w:p>
        </w:tc>
        <w:tc>
          <w:tcPr>
            <w:tcW w:w="2979" w:type="dxa"/>
          </w:tcPr>
          <w:p w:rsidR="00484A5B" w:rsidRPr="009860DC" w:rsidRDefault="00484A5B" w:rsidP="00A51E9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A5B">
              <w:rPr>
                <w:rFonts w:ascii="Times New Roman" w:hAnsi="Times New Roman"/>
                <w:kern w:val="2"/>
                <w:sz w:val="24"/>
                <w:szCs w:val="24"/>
              </w:rPr>
              <w:t>Сектор земельных и имущественных отношений Администрации Зимовниковского сельского поселения</w:t>
            </w:r>
          </w:p>
        </w:tc>
        <w:tc>
          <w:tcPr>
            <w:tcW w:w="1521" w:type="dxa"/>
          </w:tcPr>
          <w:p w:rsidR="00484A5B" w:rsidRPr="009860DC" w:rsidRDefault="00484A5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 декабря</w:t>
            </w:r>
          </w:p>
          <w:p w:rsidR="00484A5B" w:rsidRPr="009860DC" w:rsidRDefault="00484A5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</w:tcPr>
          <w:p w:rsidR="00484A5B" w:rsidRPr="006726A6" w:rsidRDefault="006726A6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726A6">
              <w:rPr>
                <w:rFonts w:ascii="Times New Roman" w:hAnsi="Times New Roman"/>
                <w:kern w:val="2"/>
                <w:sz w:val="24"/>
                <w:szCs w:val="24"/>
              </w:rPr>
              <w:t>125,0</w:t>
            </w:r>
          </w:p>
        </w:tc>
        <w:tc>
          <w:tcPr>
            <w:tcW w:w="1659" w:type="dxa"/>
          </w:tcPr>
          <w:p w:rsidR="00484A5B" w:rsidRPr="009860DC" w:rsidRDefault="006726A6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80,0</w:t>
            </w:r>
          </w:p>
        </w:tc>
        <w:tc>
          <w:tcPr>
            <w:tcW w:w="1521" w:type="dxa"/>
          </w:tcPr>
          <w:p w:rsidR="00484A5B" w:rsidRPr="009860DC" w:rsidRDefault="006726A6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6701B2" w:rsidRPr="009860DC" w:rsidTr="008A7877">
        <w:tc>
          <w:tcPr>
            <w:tcW w:w="15379" w:type="dxa"/>
            <w:gridSpan w:val="7"/>
          </w:tcPr>
          <w:p w:rsidR="00A66DFB" w:rsidRPr="009860DC" w:rsidRDefault="00A66DFB" w:rsidP="003948F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III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Направления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сокращению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EB2DBF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долга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3948FC">
              <w:rPr>
                <w:rFonts w:ascii="Times New Roman" w:hAnsi="Times New Roman"/>
                <w:kern w:val="2"/>
                <w:sz w:val="24"/>
                <w:szCs w:val="24"/>
              </w:rPr>
              <w:t>Зимовниковского сельского поселения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A66DFB" w:rsidRPr="009860DC" w:rsidRDefault="00A66DFB" w:rsidP="00451A9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разделу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III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:rsidR="00A66DFB" w:rsidRPr="009860DC" w:rsidRDefault="00A66DFB" w:rsidP="00053EB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A66DFB" w:rsidRPr="009860DC" w:rsidRDefault="0058679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  <w:shd w:val="clear" w:color="auto" w:fill="auto"/>
          </w:tcPr>
          <w:p w:rsidR="00A66DFB" w:rsidRPr="009860DC" w:rsidRDefault="0058679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696" w:type="dxa"/>
            <w:gridSpan w:val="6"/>
            <w:shd w:val="clear" w:color="auto" w:fill="auto"/>
          </w:tcPr>
          <w:p w:rsidR="00A66DFB" w:rsidRPr="009860DC" w:rsidRDefault="00A66DFB" w:rsidP="00012C3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Меры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сокращению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обслуживание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012C35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муниципального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долга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012C35">
              <w:rPr>
                <w:rFonts w:ascii="Times New Roman" w:hAnsi="Times New Roman"/>
                <w:kern w:val="2"/>
                <w:sz w:val="24"/>
                <w:szCs w:val="24"/>
              </w:rPr>
              <w:t>Зимовниковского сельского поселения</w:t>
            </w:r>
          </w:p>
        </w:tc>
      </w:tr>
      <w:tr w:rsidR="006701B2" w:rsidRPr="009860DC" w:rsidTr="008A7877">
        <w:tc>
          <w:tcPr>
            <w:tcW w:w="683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95" w:type="dxa"/>
          </w:tcPr>
          <w:p w:rsidR="00A66DFB" w:rsidRPr="009860DC" w:rsidRDefault="00A66DFB" w:rsidP="00012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Направление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дополнительных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доходов,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экономии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расходам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остатков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средств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012C35">
              <w:rPr>
                <w:rFonts w:ascii="Times New Roman" w:hAnsi="Times New Roman"/>
                <w:kern w:val="2"/>
                <w:sz w:val="24"/>
                <w:szCs w:val="24"/>
              </w:rPr>
              <w:t>местного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бюджета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отчетного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года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досрочное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погашение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долговых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обязательств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(или)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уменьшение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планируемых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заимствований</w:t>
            </w:r>
          </w:p>
        </w:tc>
        <w:tc>
          <w:tcPr>
            <w:tcW w:w="2979" w:type="dxa"/>
          </w:tcPr>
          <w:p w:rsidR="00A66DFB" w:rsidRPr="009860DC" w:rsidRDefault="00A66DFB" w:rsidP="00A51E9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министерство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Ростовской</w:t>
            </w:r>
            <w:r w:rsidR="00A51E9D">
              <w:rPr>
                <w:rFonts w:ascii="Times New Roman" w:hAnsi="Times New Roman"/>
                <w:kern w:val="2"/>
                <w:sz w:val="24"/>
                <w:szCs w:val="24"/>
              </w:rPr>
              <w:t> 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области</w:t>
            </w:r>
          </w:p>
        </w:tc>
        <w:tc>
          <w:tcPr>
            <w:tcW w:w="1521" w:type="dxa"/>
          </w:tcPr>
          <w:p w:rsidR="00A66DFB" w:rsidRPr="009860DC" w:rsidRDefault="00A66DFB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A66DFB" w:rsidRPr="009860DC" w:rsidRDefault="00451A98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1A98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659" w:type="dxa"/>
          </w:tcPr>
          <w:p w:rsidR="00A66DFB" w:rsidRPr="009860DC" w:rsidRDefault="0058679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521" w:type="dxa"/>
          </w:tcPr>
          <w:p w:rsidR="00A66DFB" w:rsidRPr="009860DC" w:rsidRDefault="0058679F" w:rsidP="00735A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9476B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Финансовая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оценка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(бюджетный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эффект)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рассчитывается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относительно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показателям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51A98">
        <w:rPr>
          <w:rFonts w:eastAsia="Calibri"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утвержденным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плановый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период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2019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годов,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действующего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51A98">
        <w:rPr>
          <w:rFonts w:eastAsia="Calibri"/>
          <w:kern w:val="2"/>
          <w:sz w:val="28"/>
          <w:szCs w:val="28"/>
          <w:lang w:eastAsia="en-US"/>
        </w:rPr>
        <w:t>решения о местном бюджете</w:t>
      </w:r>
      <w:r w:rsidRPr="006701B2">
        <w:rPr>
          <w:rFonts w:eastAsia="Calibri"/>
          <w:kern w:val="2"/>
          <w:sz w:val="28"/>
          <w:szCs w:val="28"/>
          <w:lang w:eastAsia="en-US"/>
        </w:rPr>
        <w:t>: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val="en-US" w:eastAsia="en-US"/>
        </w:rPr>
        <w:t>I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разделу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как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планируемое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увеличение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поступлений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51A98">
        <w:rPr>
          <w:rFonts w:eastAsia="Calibri"/>
          <w:kern w:val="2"/>
          <w:sz w:val="28"/>
          <w:szCs w:val="28"/>
          <w:lang w:eastAsia="en-US"/>
        </w:rPr>
        <w:t xml:space="preserve">местный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мероприятия;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val="en-US" w:eastAsia="en-US"/>
        </w:rPr>
        <w:t>II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разделу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как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планируемая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51A98">
        <w:rPr>
          <w:rFonts w:eastAsia="Calibri"/>
          <w:kern w:val="2"/>
          <w:sz w:val="28"/>
          <w:szCs w:val="28"/>
          <w:lang w:eastAsia="en-US"/>
        </w:rPr>
        <w:t>местный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мероприятия;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val="en-US" w:eastAsia="en-US"/>
        </w:rPr>
        <w:t>III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разделу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как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планируемая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средств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51A98">
        <w:rPr>
          <w:rFonts w:eastAsia="Calibri"/>
          <w:kern w:val="2"/>
          <w:sz w:val="28"/>
          <w:szCs w:val="28"/>
          <w:lang w:eastAsia="en-US"/>
        </w:rPr>
        <w:t>местный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итогам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мероприятия.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8A7877" w:rsidRDefault="008A7877" w:rsidP="00AE4FFC">
      <w:pPr>
        <w:rPr>
          <w:rFonts w:eastAsia="Calibri"/>
          <w:kern w:val="2"/>
          <w:sz w:val="28"/>
          <w:szCs w:val="28"/>
          <w:lang w:eastAsia="en-US"/>
        </w:rPr>
      </w:pPr>
    </w:p>
    <w:p w:rsidR="00A66DFB" w:rsidRDefault="00AE4FFC" w:rsidP="00AE4FFC">
      <w:pPr>
        <w:rPr>
          <w:rFonts w:eastAsia="Calibri"/>
          <w:kern w:val="2"/>
          <w:sz w:val="28"/>
          <w:szCs w:val="28"/>
          <w:lang w:eastAsia="en-US"/>
        </w:rPr>
      </w:pPr>
      <w:r w:rsidRPr="00AE4FFC">
        <w:rPr>
          <w:rFonts w:eastAsia="Calibri"/>
          <w:kern w:val="2"/>
          <w:sz w:val="28"/>
          <w:szCs w:val="28"/>
          <w:lang w:eastAsia="en-US"/>
        </w:rPr>
        <w:t xml:space="preserve">Глава Администрации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E4FFC">
        <w:rPr>
          <w:rFonts w:eastAsia="Calibri"/>
          <w:kern w:val="2"/>
          <w:sz w:val="28"/>
          <w:szCs w:val="28"/>
          <w:lang w:eastAsia="en-US"/>
        </w:rPr>
        <w:t xml:space="preserve">Зимовниковского сельского поселения </w:t>
      </w:r>
      <w:r w:rsidRPr="00AE4FFC">
        <w:rPr>
          <w:rFonts w:eastAsia="Calibri"/>
          <w:kern w:val="2"/>
          <w:sz w:val="28"/>
          <w:szCs w:val="28"/>
          <w:lang w:eastAsia="en-US"/>
        </w:rPr>
        <w:tab/>
      </w:r>
      <w:r w:rsidRPr="00AE4FFC"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 xml:space="preserve">                     </w:t>
      </w:r>
      <w:r w:rsidRPr="00AE4FFC">
        <w:rPr>
          <w:rFonts w:eastAsia="Calibri"/>
          <w:kern w:val="2"/>
          <w:sz w:val="28"/>
          <w:szCs w:val="28"/>
          <w:lang w:eastAsia="en-US"/>
        </w:rPr>
        <w:t xml:space="preserve">                     </w:t>
      </w:r>
      <w:r w:rsidRPr="00AE4FFC">
        <w:rPr>
          <w:rFonts w:eastAsia="Calibri"/>
          <w:kern w:val="2"/>
          <w:sz w:val="28"/>
          <w:szCs w:val="28"/>
          <w:lang w:eastAsia="en-US"/>
        </w:rPr>
        <w:tab/>
        <w:t xml:space="preserve">    Д.П. Дубов</w:t>
      </w:r>
    </w:p>
    <w:p w:rsidR="009860DC" w:rsidRPr="006701B2" w:rsidRDefault="00AE4FFC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</w:t>
      </w:r>
      <w:r w:rsidR="009860DC" w:rsidRPr="006701B2">
        <w:rPr>
          <w:kern w:val="2"/>
          <w:sz w:val="28"/>
          <w:szCs w:val="28"/>
        </w:rPr>
        <w:t>Приложение № 2</w:t>
      </w:r>
    </w:p>
    <w:p w:rsidR="00AE4FFC" w:rsidRPr="00AE4FFC" w:rsidRDefault="00AE4FFC" w:rsidP="00AE4FFC">
      <w:pPr>
        <w:jc w:val="right"/>
        <w:rPr>
          <w:kern w:val="2"/>
          <w:sz w:val="28"/>
          <w:szCs w:val="28"/>
        </w:rPr>
      </w:pPr>
      <w:r w:rsidRPr="00AE4FFC">
        <w:rPr>
          <w:kern w:val="2"/>
          <w:sz w:val="28"/>
          <w:szCs w:val="28"/>
        </w:rPr>
        <w:t>к постановлению</w:t>
      </w:r>
    </w:p>
    <w:p w:rsidR="00AE4FFC" w:rsidRPr="00AE4FFC" w:rsidRDefault="00AE4FFC" w:rsidP="00AE4FFC">
      <w:pPr>
        <w:jc w:val="right"/>
        <w:rPr>
          <w:kern w:val="2"/>
          <w:sz w:val="28"/>
          <w:szCs w:val="28"/>
        </w:rPr>
      </w:pPr>
      <w:r w:rsidRPr="00AE4FFC">
        <w:rPr>
          <w:kern w:val="2"/>
          <w:sz w:val="28"/>
          <w:szCs w:val="28"/>
        </w:rPr>
        <w:t>Администрации Зимовниковского сельского поселения</w:t>
      </w:r>
    </w:p>
    <w:p w:rsidR="00A66DFB" w:rsidRPr="006701B2" w:rsidRDefault="00AE4FFC" w:rsidP="00AE4FFC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AE4FFC">
        <w:rPr>
          <w:kern w:val="2"/>
          <w:sz w:val="28"/>
          <w:szCs w:val="28"/>
        </w:rPr>
        <w:t>от 12.10.2018 № 3</w:t>
      </w:r>
      <w:r w:rsidR="00B8584B">
        <w:rPr>
          <w:kern w:val="2"/>
          <w:sz w:val="28"/>
          <w:szCs w:val="28"/>
        </w:rPr>
        <w:t>87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BF52E5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>лану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4FFC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4FFC">
        <w:rPr>
          <w:rFonts w:eastAsia="Calibri"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4FFC">
        <w:rPr>
          <w:rFonts w:eastAsia="Calibri"/>
          <w:kern w:val="2"/>
          <w:sz w:val="28"/>
          <w:szCs w:val="28"/>
          <w:lang w:eastAsia="en-US"/>
        </w:rPr>
        <w:t>муниципального 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4FFC" w:rsidRPr="00AE4FFC">
        <w:rPr>
          <w:rFonts w:eastAsia="Calibri"/>
          <w:kern w:val="2"/>
          <w:sz w:val="28"/>
          <w:szCs w:val="28"/>
          <w:lang w:eastAsia="en-US"/>
        </w:rPr>
        <w:t xml:space="preserve">Зимовниковского сельского поселения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6701B2" w:rsidRPr="009860DC" w:rsidTr="00053EBB">
        <w:tc>
          <w:tcPr>
            <w:tcW w:w="67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п/п*</w:t>
            </w:r>
          </w:p>
        </w:tc>
        <w:tc>
          <w:tcPr>
            <w:tcW w:w="184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1985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984" w:type="dxa"/>
            <w:gridSpan w:val="2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6701B2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66DFB"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рублей)*</w:t>
            </w:r>
          </w:p>
        </w:tc>
        <w:tc>
          <w:tcPr>
            <w:tcW w:w="2694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(бюджетный)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эффект,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6701B2" w:rsidRPr="00986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результат**</w:t>
            </w:r>
          </w:p>
        </w:tc>
        <w:tc>
          <w:tcPr>
            <w:tcW w:w="184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Примечание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***</w:t>
            </w:r>
          </w:p>
        </w:tc>
      </w:tr>
      <w:tr w:rsidR="006701B2" w:rsidRPr="009860DC" w:rsidTr="00053EBB">
        <w:tc>
          <w:tcPr>
            <w:tcW w:w="67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701B2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9860DC" w:rsidRPr="009860DC" w:rsidTr="00053EBB">
        <w:tc>
          <w:tcPr>
            <w:tcW w:w="67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</w:p>
    <w:p w:rsidR="00A66DFB" w:rsidRPr="006701B2" w:rsidRDefault="00A66DFB" w:rsidP="004D2AD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Указываются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правовые,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финансовые,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организационные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инструменты,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используемые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для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эффективного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выполнения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мероприятия.</w:t>
      </w:r>
    </w:p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***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случае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неисполнения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плановых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значений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финансовой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оценки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(бюджетного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эффекта).</w:t>
      </w:r>
    </w:p>
    <w:p w:rsidR="00A66DFB" w:rsidRDefault="00A66DFB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6701B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E4FFC" w:rsidRDefault="00AE4FFC" w:rsidP="00AE4FFC">
      <w:pPr>
        <w:rPr>
          <w:rFonts w:eastAsia="Calibri"/>
          <w:kern w:val="2"/>
          <w:sz w:val="28"/>
          <w:szCs w:val="28"/>
          <w:lang w:eastAsia="en-US"/>
        </w:rPr>
      </w:pPr>
      <w:r w:rsidRPr="00AE4FFC">
        <w:rPr>
          <w:rFonts w:eastAsia="Calibri"/>
          <w:kern w:val="2"/>
          <w:sz w:val="28"/>
          <w:szCs w:val="28"/>
          <w:lang w:eastAsia="en-US"/>
        </w:rPr>
        <w:t xml:space="preserve">Глава Администрации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E4FFC">
        <w:rPr>
          <w:rFonts w:eastAsia="Calibri"/>
          <w:kern w:val="2"/>
          <w:sz w:val="28"/>
          <w:szCs w:val="28"/>
          <w:lang w:eastAsia="en-US"/>
        </w:rPr>
        <w:t xml:space="preserve">Зимовниковского сельского поселения </w:t>
      </w:r>
      <w:r w:rsidRPr="00AE4FFC">
        <w:rPr>
          <w:rFonts w:eastAsia="Calibri"/>
          <w:kern w:val="2"/>
          <w:sz w:val="28"/>
          <w:szCs w:val="28"/>
          <w:lang w:eastAsia="en-US"/>
        </w:rPr>
        <w:tab/>
      </w:r>
      <w:r w:rsidRPr="00AE4FFC"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 xml:space="preserve">                     </w:t>
      </w:r>
      <w:r w:rsidRPr="00AE4FFC">
        <w:rPr>
          <w:rFonts w:eastAsia="Calibri"/>
          <w:kern w:val="2"/>
          <w:sz w:val="28"/>
          <w:szCs w:val="28"/>
          <w:lang w:eastAsia="en-US"/>
        </w:rPr>
        <w:t xml:space="preserve">                     </w:t>
      </w:r>
      <w:r w:rsidRPr="00AE4FFC">
        <w:rPr>
          <w:rFonts w:eastAsia="Calibri"/>
          <w:kern w:val="2"/>
          <w:sz w:val="28"/>
          <w:szCs w:val="28"/>
          <w:lang w:eastAsia="en-US"/>
        </w:rPr>
        <w:tab/>
        <w:t xml:space="preserve">    Д.П. Дубов</w:t>
      </w:r>
    </w:p>
    <w:p w:rsidR="009860DC" w:rsidRPr="006701B2" w:rsidRDefault="00AE4FFC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</w:t>
      </w:r>
      <w:r w:rsidR="009860DC" w:rsidRPr="006701B2">
        <w:rPr>
          <w:kern w:val="2"/>
          <w:sz w:val="28"/>
          <w:szCs w:val="28"/>
        </w:rPr>
        <w:t>Приложение № 3</w:t>
      </w:r>
    </w:p>
    <w:p w:rsidR="00AE4FFC" w:rsidRPr="00AE4FFC" w:rsidRDefault="00AE4FFC" w:rsidP="00AE4FFC">
      <w:pPr>
        <w:jc w:val="right"/>
        <w:rPr>
          <w:kern w:val="2"/>
          <w:sz w:val="28"/>
          <w:szCs w:val="28"/>
        </w:rPr>
      </w:pPr>
      <w:r w:rsidRPr="00AE4FFC">
        <w:rPr>
          <w:kern w:val="2"/>
          <w:sz w:val="28"/>
          <w:szCs w:val="28"/>
        </w:rPr>
        <w:t>к постановлению</w:t>
      </w:r>
    </w:p>
    <w:p w:rsidR="00AE4FFC" w:rsidRPr="00AE4FFC" w:rsidRDefault="00AE4FFC" w:rsidP="00AE4FFC">
      <w:pPr>
        <w:jc w:val="right"/>
        <w:rPr>
          <w:kern w:val="2"/>
          <w:sz w:val="28"/>
          <w:szCs w:val="28"/>
        </w:rPr>
      </w:pPr>
      <w:r w:rsidRPr="00AE4FFC">
        <w:rPr>
          <w:kern w:val="2"/>
          <w:sz w:val="28"/>
          <w:szCs w:val="28"/>
        </w:rPr>
        <w:t>Администрации Зимовниковского сельского поселения</w:t>
      </w:r>
    </w:p>
    <w:p w:rsidR="00A66DFB" w:rsidRPr="006701B2" w:rsidRDefault="00AE4FFC" w:rsidP="00AE4FFC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AE4FFC">
        <w:rPr>
          <w:kern w:val="2"/>
          <w:sz w:val="28"/>
          <w:szCs w:val="28"/>
        </w:rPr>
        <w:t>от 12.10.2018 № 3</w:t>
      </w:r>
      <w:r w:rsidR="00B8584B">
        <w:rPr>
          <w:kern w:val="2"/>
          <w:sz w:val="28"/>
          <w:szCs w:val="28"/>
        </w:rPr>
        <w:t>87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BF52E5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>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A7877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A7877">
        <w:rPr>
          <w:rFonts w:eastAsia="Calibri"/>
          <w:kern w:val="2"/>
          <w:sz w:val="28"/>
          <w:szCs w:val="28"/>
          <w:lang w:eastAsia="en-US"/>
        </w:rPr>
        <w:t>местного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A7877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долга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A7877"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года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6701B2" w:rsidRPr="0033324C" w:rsidTr="00053EBB">
        <w:tc>
          <w:tcPr>
            <w:tcW w:w="654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33324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п/п*</w:t>
            </w:r>
          </w:p>
        </w:tc>
        <w:tc>
          <w:tcPr>
            <w:tcW w:w="3565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2126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843" w:type="dxa"/>
            <w:vMerge w:val="restart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исполнения*</w:t>
            </w:r>
          </w:p>
        </w:tc>
        <w:tc>
          <w:tcPr>
            <w:tcW w:w="7229" w:type="dxa"/>
            <w:gridSpan w:val="4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3653" w:type="dxa"/>
            <w:gridSpan w:val="2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  <w:tr w:rsidR="006701B2" w:rsidRPr="0033324C" w:rsidTr="00053EBB">
        <w:tc>
          <w:tcPr>
            <w:tcW w:w="654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00" w:type="dxa"/>
          </w:tcPr>
          <w:p w:rsidR="00A51E9D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учтено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E4FFC">
              <w:rPr>
                <w:rFonts w:ascii="Times New Roman" w:hAnsi="Times New Roman"/>
                <w:kern w:val="2"/>
                <w:sz w:val="24"/>
                <w:szCs w:val="24"/>
              </w:rPr>
              <w:t>местном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2409" w:type="dxa"/>
          </w:tcPr>
          <w:p w:rsidR="00A51E9D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учтено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E4FFC">
              <w:rPr>
                <w:rFonts w:ascii="Times New Roman" w:hAnsi="Times New Roman"/>
                <w:kern w:val="2"/>
                <w:sz w:val="24"/>
                <w:szCs w:val="24"/>
              </w:rPr>
              <w:t>местном</w:t>
            </w:r>
            <w:r w:rsidR="006726A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бюджете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на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плановый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период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  <w:r w:rsidR="006701B2" w:rsidRPr="0033324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годов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324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6701B2" w:rsidRPr="0033324C" w:rsidTr="00053EBB">
        <w:tc>
          <w:tcPr>
            <w:tcW w:w="65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65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00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6DFB" w:rsidRPr="0033324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6DFB" w:rsidRPr="006701B2" w:rsidRDefault="00A66DFB" w:rsidP="004D2ADE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приложением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1.</w:t>
      </w: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F52E5" w:rsidRDefault="00BF52E5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6E0339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339" w:rsidRDefault="00AE4FFC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E4FFC">
        <w:rPr>
          <w:sz w:val="28"/>
          <w:szCs w:val="28"/>
        </w:rPr>
        <w:t xml:space="preserve">Глава Администрации  Зимовниковского сельского поселения </w:t>
      </w:r>
      <w:r w:rsidRPr="00AE4FFC">
        <w:rPr>
          <w:sz w:val="28"/>
          <w:szCs w:val="28"/>
        </w:rPr>
        <w:tab/>
      </w:r>
      <w:r w:rsidRPr="00AE4FFC">
        <w:rPr>
          <w:sz w:val="28"/>
          <w:szCs w:val="28"/>
        </w:rPr>
        <w:tab/>
        <w:t xml:space="preserve">                                          </w:t>
      </w:r>
      <w:r w:rsidRPr="00AE4FFC">
        <w:rPr>
          <w:sz w:val="28"/>
          <w:szCs w:val="28"/>
        </w:rPr>
        <w:tab/>
        <w:t xml:space="preserve">    Д.П. Дубов</w:t>
      </w:r>
    </w:p>
    <w:p w:rsidR="00A66DFB" w:rsidRPr="006701B2" w:rsidRDefault="00A66DFB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451A98">
          <w:pgSz w:w="16840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</w:p>
    <w:p w:rsidR="009860DC" w:rsidRPr="006701B2" w:rsidRDefault="00AE4FFC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</w:t>
      </w:r>
      <w:r w:rsidR="009860DC" w:rsidRPr="006701B2">
        <w:rPr>
          <w:kern w:val="2"/>
          <w:sz w:val="28"/>
          <w:szCs w:val="28"/>
        </w:rPr>
        <w:t>Приложение № 4</w:t>
      </w:r>
    </w:p>
    <w:p w:rsidR="00AE4FFC" w:rsidRPr="00AE4FFC" w:rsidRDefault="00AE4FFC" w:rsidP="00AE4FFC">
      <w:pPr>
        <w:jc w:val="right"/>
        <w:rPr>
          <w:kern w:val="2"/>
          <w:sz w:val="28"/>
          <w:szCs w:val="28"/>
        </w:rPr>
      </w:pPr>
      <w:r w:rsidRPr="00AE4FFC">
        <w:rPr>
          <w:kern w:val="2"/>
          <w:sz w:val="28"/>
          <w:szCs w:val="28"/>
        </w:rPr>
        <w:t>к постановлению</w:t>
      </w:r>
    </w:p>
    <w:p w:rsidR="00AE4FFC" w:rsidRPr="00AE4FFC" w:rsidRDefault="00AE4FFC" w:rsidP="00AE4FFC">
      <w:pPr>
        <w:jc w:val="right"/>
        <w:rPr>
          <w:kern w:val="2"/>
          <w:sz w:val="28"/>
          <w:szCs w:val="28"/>
        </w:rPr>
      </w:pPr>
      <w:r w:rsidRPr="00AE4FFC">
        <w:rPr>
          <w:kern w:val="2"/>
          <w:sz w:val="28"/>
          <w:szCs w:val="28"/>
        </w:rPr>
        <w:t>Администрации Зимовниковского сельского поселения</w:t>
      </w:r>
    </w:p>
    <w:p w:rsidR="00A66DFB" w:rsidRDefault="00AE4FFC" w:rsidP="00AE4FFC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AE4FFC">
        <w:rPr>
          <w:kern w:val="2"/>
          <w:sz w:val="28"/>
          <w:szCs w:val="28"/>
        </w:rPr>
        <w:t>от 12.10.2018 № 3</w:t>
      </w:r>
      <w:r w:rsidR="00B8584B">
        <w:rPr>
          <w:kern w:val="2"/>
          <w:sz w:val="28"/>
          <w:szCs w:val="28"/>
        </w:rPr>
        <w:t>87</w:t>
      </w:r>
    </w:p>
    <w:p w:rsidR="00BF52E5" w:rsidRPr="006701B2" w:rsidRDefault="00BF52E5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BF52E5" w:rsidRDefault="00AE4FFC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Постановлений Администрации Зимовниковского сельского поселения,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признанных</w:t>
      </w:r>
      <w:r w:rsidR="00BF52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утратившими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силу</w:t>
      </w:r>
    </w:p>
    <w:p w:rsidR="00A66DFB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F52E5" w:rsidRPr="006701B2" w:rsidRDefault="00BF52E5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Default="00AE4FFC" w:rsidP="004D2A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Постановление Администрации Зимовниковского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28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.11.2013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№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218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«Об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утверждении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плана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доходов,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и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совершенствованию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долговой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политики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Зимовниковского сельского поселения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2013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–</w:t>
      </w:r>
      <w:r w:rsidR="006701B2"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2016</w:t>
      </w:r>
      <w:r w:rsidR="00A51E9D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годы».</w:t>
      </w:r>
    </w:p>
    <w:p w:rsidR="00AE4FFC" w:rsidRDefault="00AE4FFC" w:rsidP="00AE4FFC">
      <w:pPr>
        <w:pStyle w:val="ab"/>
        <w:numPr>
          <w:ilvl w:val="0"/>
          <w:numId w:val="1"/>
        </w:numPr>
        <w:jc w:val="both"/>
        <w:rPr>
          <w:rFonts w:eastAsia="Calibri"/>
          <w:kern w:val="2"/>
          <w:sz w:val="28"/>
          <w:szCs w:val="28"/>
          <w:lang w:eastAsia="en-US"/>
        </w:rPr>
      </w:pPr>
      <w:r w:rsidRPr="00AE4FFC">
        <w:rPr>
          <w:rFonts w:eastAsia="Calibri"/>
          <w:kern w:val="2"/>
          <w:sz w:val="28"/>
          <w:szCs w:val="28"/>
          <w:lang w:eastAsia="en-US"/>
        </w:rPr>
        <w:t>Постановление Администрации Зимо</w:t>
      </w:r>
      <w:r>
        <w:rPr>
          <w:rFonts w:eastAsia="Calibri"/>
          <w:kern w:val="2"/>
          <w:sz w:val="28"/>
          <w:szCs w:val="28"/>
          <w:lang w:eastAsia="en-US"/>
        </w:rPr>
        <w:t>вниковского сельского поселения</w:t>
      </w:r>
    </w:p>
    <w:p w:rsidR="00AE4FFC" w:rsidRDefault="00AE4FFC" w:rsidP="00AE4FFC">
      <w:pPr>
        <w:pStyle w:val="ab"/>
        <w:ind w:left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15</w:t>
      </w:r>
      <w:r w:rsidRPr="00AE4FFC">
        <w:rPr>
          <w:rFonts w:eastAsia="Calibri"/>
          <w:kern w:val="2"/>
          <w:sz w:val="28"/>
          <w:szCs w:val="28"/>
          <w:lang w:eastAsia="en-US"/>
        </w:rPr>
        <w:t>.11.2013 № 2</w:t>
      </w:r>
      <w:r>
        <w:rPr>
          <w:rFonts w:eastAsia="Calibri"/>
          <w:kern w:val="2"/>
          <w:sz w:val="28"/>
          <w:szCs w:val="28"/>
          <w:lang w:eastAsia="en-US"/>
        </w:rPr>
        <w:t>03</w:t>
      </w:r>
      <w:r w:rsidRPr="00AE4FFC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мероприятий по росту доходов, оптимизации расходов и совершенствованию долговой политики в Зимовниковского сельского поселения на 2013 – 2016 годы».</w:t>
      </w:r>
    </w:p>
    <w:p w:rsidR="00DC6E1C" w:rsidRPr="00DC6E1C" w:rsidRDefault="00DC6E1C" w:rsidP="00DC6E1C">
      <w:pPr>
        <w:pStyle w:val="ab"/>
        <w:ind w:left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DC6E1C">
        <w:rPr>
          <w:rFonts w:eastAsia="Calibri"/>
          <w:kern w:val="2"/>
          <w:sz w:val="28"/>
          <w:szCs w:val="28"/>
          <w:lang w:eastAsia="en-US"/>
        </w:rPr>
        <w:t xml:space="preserve">      3. Постановление Администрации Зимовниковского сельского поселения</w:t>
      </w:r>
    </w:p>
    <w:p w:rsidR="00DC6E1C" w:rsidRDefault="00DC6E1C" w:rsidP="00DC6E1C">
      <w:pPr>
        <w:pStyle w:val="ab"/>
        <w:ind w:left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DC6E1C">
        <w:rPr>
          <w:rFonts w:eastAsia="Calibri"/>
          <w:kern w:val="2"/>
          <w:sz w:val="28"/>
          <w:szCs w:val="28"/>
          <w:lang w:eastAsia="en-US"/>
        </w:rPr>
        <w:t>26.05.201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 № 178 «О внесении изменений в постановление №218 от</w:t>
      </w:r>
      <w:r w:rsidR="008A787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C6E1C">
        <w:rPr>
          <w:rFonts w:eastAsia="Calibri"/>
          <w:kern w:val="2"/>
          <w:sz w:val="28"/>
          <w:szCs w:val="28"/>
          <w:lang w:eastAsia="en-US"/>
        </w:rPr>
        <w:t>28.11.2013 Администрации Зимовниковского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C6E1C">
        <w:rPr>
          <w:rFonts w:eastAsia="Calibri"/>
          <w:kern w:val="2"/>
          <w:sz w:val="28"/>
          <w:szCs w:val="28"/>
          <w:lang w:eastAsia="en-US"/>
        </w:rPr>
        <w:t>сельского поселения «Об утверждении Плана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C6E1C">
        <w:rPr>
          <w:rFonts w:eastAsia="Calibri"/>
          <w:kern w:val="2"/>
          <w:sz w:val="28"/>
          <w:szCs w:val="28"/>
          <w:lang w:eastAsia="en-US"/>
        </w:rPr>
        <w:t>мероприятий  по росту доходов, оптимизации</w:t>
      </w:r>
      <w:r w:rsidR="008A787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C6E1C">
        <w:rPr>
          <w:rFonts w:eastAsia="Calibri"/>
          <w:kern w:val="2"/>
          <w:sz w:val="28"/>
          <w:szCs w:val="28"/>
          <w:lang w:eastAsia="en-US"/>
        </w:rPr>
        <w:t>расходов и совершенствованию долговой политики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C6E1C">
        <w:rPr>
          <w:rFonts w:eastAsia="Calibri"/>
          <w:kern w:val="2"/>
          <w:sz w:val="28"/>
          <w:szCs w:val="28"/>
          <w:lang w:eastAsia="en-US"/>
        </w:rPr>
        <w:t>в Зимовниковском сельск</w:t>
      </w:r>
      <w:r>
        <w:rPr>
          <w:rFonts w:eastAsia="Calibri"/>
          <w:kern w:val="2"/>
          <w:sz w:val="28"/>
          <w:szCs w:val="28"/>
          <w:lang w:eastAsia="en-US"/>
        </w:rPr>
        <w:t>ом поселении на 2013-2016 годы».</w:t>
      </w:r>
    </w:p>
    <w:p w:rsidR="006726A6" w:rsidRPr="006726A6" w:rsidRDefault="006726A6" w:rsidP="006726A6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</w:t>
      </w:r>
      <w:r w:rsidR="008A7877">
        <w:rPr>
          <w:rFonts w:eastAsia="Calibri"/>
          <w:kern w:val="2"/>
          <w:sz w:val="28"/>
          <w:szCs w:val="28"/>
          <w:lang w:eastAsia="en-US"/>
        </w:rPr>
        <w:t>4</w:t>
      </w:r>
      <w:r w:rsidRPr="006726A6">
        <w:rPr>
          <w:rFonts w:eastAsia="Calibri"/>
          <w:kern w:val="2"/>
          <w:sz w:val="28"/>
          <w:szCs w:val="28"/>
          <w:lang w:eastAsia="en-US"/>
        </w:rPr>
        <w:t>. Постановление Администрации Зимовниковского сельского поселения</w:t>
      </w:r>
    </w:p>
    <w:p w:rsidR="006726A6" w:rsidRPr="006726A6" w:rsidRDefault="006726A6" w:rsidP="006726A6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6726A6">
        <w:rPr>
          <w:rFonts w:eastAsia="Calibri"/>
          <w:kern w:val="2"/>
          <w:sz w:val="28"/>
          <w:szCs w:val="28"/>
          <w:lang w:eastAsia="en-US"/>
        </w:rPr>
        <w:t xml:space="preserve">26.05.2015 № 178 «О внесении изменений в постановление Администрации </w:t>
      </w:r>
    </w:p>
    <w:p w:rsidR="006726A6" w:rsidRDefault="006726A6" w:rsidP="006726A6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6726A6">
        <w:rPr>
          <w:rFonts w:eastAsia="Calibri"/>
          <w:kern w:val="2"/>
          <w:sz w:val="28"/>
          <w:szCs w:val="28"/>
          <w:lang w:eastAsia="en-US"/>
        </w:rPr>
        <w:t>Зимовниковского района от  15.11.2013 № 203».</w:t>
      </w:r>
    </w:p>
    <w:p w:rsidR="00DC6E1C" w:rsidRP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</w:t>
      </w:r>
      <w:r w:rsidR="008A7877">
        <w:rPr>
          <w:rFonts w:eastAsia="Calibri"/>
          <w:kern w:val="2"/>
          <w:sz w:val="28"/>
          <w:szCs w:val="28"/>
          <w:lang w:eastAsia="en-US"/>
        </w:rPr>
        <w:t>5</w:t>
      </w:r>
      <w:r w:rsidRPr="00DC6E1C">
        <w:rPr>
          <w:rFonts w:eastAsia="Calibri"/>
          <w:kern w:val="2"/>
          <w:sz w:val="28"/>
          <w:szCs w:val="28"/>
          <w:lang w:eastAsia="en-US"/>
        </w:rPr>
        <w:t>. Постановление Администрации Зимовниковского сельского поселения</w:t>
      </w:r>
    </w:p>
    <w:p w:rsid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13</w:t>
      </w:r>
      <w:r w:rsidRPr="00DC6E1C">
        <w:rPr>
          <w:rFonts w:eastAsia="Calibri"/>
          <w:kern w:val="2"/>
          <w:sz w:val="28"/>
          <w:szCs w:val="28"/>
          <w:lang w:eastAsia="en-US"/>
        </w:rPr>
        <w:t>.04.2017 № 13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 «Об утверждении Программы оптимизации расходов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 бюджета на 2017 – 2019 годы».</w:t>
      </w:r>
    </w:p>
    <w:p w:rsidR="006726A6" w:rsidRPr="006726A6" w:rsidRDefault="006726A6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6726A6">
        <w:rPr>
          <w:rFonts w:eastAsia="Calibri"/>
          <w:kern w:val="2"/>
          <w:sz w:val="28"/>
          <w:szCs w:val="28"/>
          <w:lang w:eastAsia="en-US"/>
        </w:rPr>
        <w:t xml:space="preserve">      </w:t>
      </w:r>
      <w:r w:rsidR="008A7877">
        <w:rPr>
          <w:rFonts w:eastAsia="Calibri"/>
          <w:kern w:val="2"/>
          <w:sz w:val="28"/>
          <w:szCs w:val="28"/>
          <w:lang w:eastAsia="en-US"/>
        </w:rPr>
        <w:t>6</w:t>
      </w:r>
      <w:r w:rsidRPr="006726A6">
        <w:rPr>
          <w:rFonts w:eastAsia="Calibri"/>
          <w:kern w:val="2"/>
          <w:sz w:val="28"/>
          <w:szCs w:val="28"/>
          <w:lang w:eastAsia="en-US"/>
        </w:rPr>
        <w:t>. Постановление Администрации Зимовниковского сельского поселения</w:t>
      </w:r>
    </w:p>
    <w:p w:rsidR="006726A6" w:rsidRPr="006726A6" w:rsidRDefault="006726A6" w:rsidP="006726A6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6726A6">
        <w:rPr>
          <w:rFonts w:eastAsia="Calibri"/>
          <w:kern w:val="2"/>
          <w:sz w:val="28"/>
          <w:szCs w:val="28"/>
          <w:lang w:eastAsia="en-US"/>
        </w:rPr>
        <w:t>2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Pr="006726A6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Pr="006726A6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6726A6">
        <w:rPr>
          <w:rFonts w:eastAsia="Calibri"/>
          <w:kern w:val="2"/>
          <w:sz w:val="28"/>
          <w:szCs w:val="28"/>
          <w:lang w:eastAsia="en-US"/>
        </w:rPr>
        <w:t xml:space="preserve"> № 1</w:t>
      </w:r>
      <w:r>
        <w:rPr>
          <w:rFonts w:eastAsia="Calibri"/>
          <w:kern w:val="2"/>
          <w:sz w:val="28"/>
          <w:szCs w:val="28"/>
          <w:lang w:eastAsia="en-US"/>
        </w:rPr>
        <w:t>37</w:t>
      </w:r>
      <w:r w:rsidRPr="006726A6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</w:p>
    <w:p w:rsidR="006726A6" w:rsidRDefault="006726A6" w:rsidP="006726A6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6726A6">
        <w:rPr>
          <w:rFonts w:eastAsia="Calibri"/>
          <w:kern w:val="2"/>
          <w:sz w:val="28"/>
          <w:szCs w:val="28"/>
          <w:lang w:eastAsia="en-US"/>
        </w:rPr>
        <w:t xml:space="preserve">Зимовниковского </w:t>
      </w:r>
      <w:r w:rsidR="008A7877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6726A6">
        <w:rPr>
          <w:rFonts w:eastAsia="Calibri"/>
          <w:kern w:val="2"/>
          <w:sz w:val="28"/>
          <w:szCs w:val="28"/>
          <w:lang w:eastAsia="en-US"/>
        </w:rPr>
        <w:t xml:space="preserve"> от  15.11.2013 № 203».</w:t>
      </w:r>
    </w:p>
    <w:p w:rsidR="00DC6E1C" w:rsidRP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</w:t>
      </w:r>
      <w:r w:rsidR="008A7877">
        <w:rPr>
          <w:rFonts w:eastAsia="Calibri"/>
          <w:kern w:val="2"/>
          <w:sz w:val="28"/>
          <w:szCs w:val="28"/>
          <w:lang w:eastAsia="en-US"/>
        </w:rPr>
        <w:t>7</w:t>
      </w:r>
      <w:r w:rsidRPr="00DC6E1C">
        <w:rPr>
          <w:rFonts w:eastAsia="Calibri"/>
          <w:kern w:val="2"/>
          <w:sz w:val="28"/>
          <w:szCs w:val="28"/>
          <w:lang w:eastAsia="en-US"/>
        </w:rPr>
        <w:t>. Постановление Администрации Зимовниковского сельского поселения</w:t>
      </w:r>
    </w:p>
    <w:p w:rsidR="00DC6E1C" w:rsidRP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11</w:t>
      </w:r>
      <w:r w:rsidRPr="00DC6E1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.2017 № </w:t>
      </w:r>
      <w:r>
        <w:rPr>
          <w:rFonts w:eastAsia="Calibri"/>
          <w:kern w:val="2"/>
          <w:sz w:val="28"/>
          <w:szCs w:val="28"/>
          <w:lang w:eastAsia="en-US"/>
        </w:rPr>
        <w:t>229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</w:p>
    <w:p w:rsid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DC6E1C">
        <w:rPr>
          <w:rFonts w:eastAsia="Calibri"/>
          <w:kern w:val="2"/>
          <w:sz w:val="28"/>
          <w:szCs w:val="28"/>
          <w:lang w:eastAsia="en-US"/>
        </w:rPr>
        <w:t xml:space="preserve">Зимовниковского </w:t>
      </w:r>
      <w:r w:rsidR="008A7877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DC6E1C">
        <w:rPr>
          <w:rFonts w:eastAsia="Calibri"/>
          <w:kern w:val="2"/>
          <w:sz w:val="28"/>
          <w:szCs w:val="28"/>
          <w:lang w:eastAsia="en-US"/>
        </w:rPr>
        <w:t>от  1</w:t>
      </w:r>
      <w:r w:rsidR="008A7877">
        <w:rPr>
          <w:rFonts w:eastAsia="Calibri"/>
          <w:kern w:val="2"/>
          <w:sz w:val="28"/>
          <w:szCs w:val="28"/>
          <w:lang w:eastAsia="en-US"/>
        </w:rPr>
        <w:t>3</w:t>
      </w:r>
      <w:r w:rsidRPr="00DC6E1C">
        <w:rPr>
          <w:rFonts w:eastAsia="Calibri"/>
          <w:kern w:val="2"/>
          <w:sz w:val="28"/>
          <w:szCs w:val="28"/>
          <w:lang w:eastAsia="en-US"/>
        </w:rPr>
        <w:t>.</w:t>
      </w:r>
      <w:r w:rsidR="008A7877">
        <w:rPr>
          <w:rFonts w:eastAsia="Calibri"/>
          <w:kern w:val="2"/>
          <w:sz w:val="28"/>
          <w:szCs w:val="28"/>
          <w:lang w:eastAsia="en-US"/>
        </w:rPr>
        <w:t>04</w:t>
      </w:r>
      <w:r w:rsidRPr="00DC6E1C">
        <w:rPr>
          <w:rFonts w:eastAsia="Calibri"/>
          <w:kern w:val="2"/>
          <w:sz w:val="28"/>
          <w:szCs w:val="28"/>
          <w:lang w:eastAsia="en-US"/>
        </w:rPr>
        <w:t>.201</w:t>
      </w:r>
      <w:r w:rsidR="008A7877">
        <w:rPr>
          <w:rFonts w:eastAsia="Calibri"/>
          <w:kern w:val="2"/>
          <w:sz w:val="28"/>
          <w:szCs w:val="28"/>
          <w:lang w:eastAsia="en-US"/>
        </w:rPr>
        <w:t>7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8A7877">
        <w:rPr>
          <w:rFonts w:eastAsia="Calibri"/>
          <w:kern w:val="2"/>
          <w:sz w:val="28"/>
          <w:szCs w:val="28"/>
          <w:lang w:eastAsia="en-US"/>
        </w:rPr>
        <w:t xml:space="preserve">132 </w:t>
      </w:r>
      <w:r w:rsidR="008A7877" w:rsidRPr="008A7877">
        <w:rPr>
          <w:rFonts w:eastAsia="Calibri"/>
          <w:kern w:val="2"/>
          <w:sz w:val="28"/>
          <w:szCs w:val="28"/>
          <w:lang w:eastAsia="en-US"/>
        </w:rPr>
        <w:t>«Об утверждении Программы оптимизации расходов местного бюджета на 2017 – 2019 годы».</w:t>
      </w:r>
    </w:p>
    <w:p w:rsidR="00DC6E1C" w:rsidRP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</w:t>
      </w:r>
      <w:r w:rsidR="008A7877">
        <w:rPr>
          <w:rFonts w:eastAsia="Calibri"/>
          <w:kern w:val="2"/>
          <w:sz w:val="28"/>
          <w:szCs w:val="28"/>
          <w:lang w:eastAsia="en-US"/>
        </w:rPr>
        <w:t>8</w:t>
      </w:r>
      <w:r w:rsidRPr="00DC6E1C">
        <w:rPr>
          <w:rFonts w:eastAsia="Calibri"/>
          <w:kern w:val="2"/>
          <w:sz w:val="28"/>
          <w:szCs w:val="28"/>
          <w:lang w:eastAsia="en-US"/>
        </w:rPr>
        <w:t>. Постановление Администрации Зимовниковского сельского поселения</w:t>
      </w:r>
    </w:p>
    <w:p w:rsidR="00DC6E1C" w:rsidRP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20.11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.2017 № </w:t>
      </w:r>
      <w:r>
        <w:rPr>
          <w:rFonts w:eastAsia="Calibri"/>
          <w:kern w:val="2"/>
          <w:sz w:val="28"/>
          <w:szCs w:val="28"/>
          <w:lang w:eastAsia="en-US"/>
        </w:rPr>
        <w:t>390</w:t>
      </w:r>
      <w:r w:rsidRPr="00DC6E1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</w:p>
    <w:p w:rsidR="00DC6E1C" w:rsidRDefault="00DC6E1C" w:rsidP="00DC6E1C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DC6E1C">
        <w:rPr>
          <w:rFonts w:eastAsia="Calibri"/>
          <w:kern w:val="2"/>
          <w:sz w:val="28"/>
          <w:szCs w:val="28"/>
          <w:lang w:eastAsia="en-US"/>
        </w:rPr>
        <w:t>Зимовниковского района от  15.11.2013 № 203».</w:t>
      </w:r>
    </w:p>
    <w:p w:rsidR="006E0339" w:rsidRDefault="006E0339" w:rsidP="004D2ADE">
      <w:pPr>
        <w:ind w:firstLine="709"/>
        <w:jc w:val="both"/>
        <w:rPr>
          <w:kern w:val="2"/>
          <w:sz w:val="28"/>
          <w:szCs w:val="28"/>
        </w:rPr>
      </w:pPr>
    </w:p>
    <w:p w:rsidR="006E0339" w:rsidRDefault="006E0339" w:rsidP="004D2ADE">
      <w:pPr>
        <w:ind w:firstLine="709"/>
        <w:jc w:val="both"/>
        <w:rPr>
          <w:kern w:val="2"/>
          <w:sz w:val="28"/>
          <w:szCs w:val="28"/>
        </w:rPr>
      </w:pPr>
    </w:p>
    <w:p w:rsidR="00AE4FFC" w:rsidRDefault="00AE4FFC" w:rsidP="006E0339">
      <w:pPr>
        <w:rPr>
          <w:sz w:val="28"/>
          <w:szCs w:val="28"/>
        </w:rPr>
      </w:pPr>
      <w:r w:rsidRPr="00AE4FFC">
        <w:rPr>
          <w:sz w:val="28"/>
          <w:szCs w:val="28"/>
        </w:rPr>
        <w:t xml:space="preserve">Глава Администрации  </w:t>
      </w:r>
    </w:p>
    <w:p w:rsidR="008F2476" w:rsidRDefault="00AE4FFC" w:rsidP="006E0339">
      <w:pPr>
        <w:rPr>
          <w:sz w:val="28"/>
        </w:rPr>
      </w:pPr>
      <w:r w:rsidRPr="00AE4FFC">
        <w:rPr>
          <w:sz w:val="28"/>
          <w:szCs w:val="28"/>
        </w:rPr>
        <w:t xml:space="preserve">Зимовниковского сельского поселения </w:t>
      </w:r>
      <w:r w:rsidRPr="00AE4FFC">
        <w:rPr>
          <w:sz w:val="28"/>
          <w:szCs w:val="28"/>
        </w:rPr>
        <w:tab/>
      </w:r>
      <w:r w:rsidRPr="00AE4FFC">
        <w:rPr>
          <w:sz w:val="28"/>
          <w:szCs w:val="28"/>
        </w:rPr>
        <w:tab/>
        <w:t xml:space="preserve">                              </w:t>
      </w:r>
      <w:r w:rsidRPr="00AE4FFC">
        <w:rPr>
          <w:sz w:val="28"/>
          <w:szCs w:val="28"/>
        </w:rPr>
        <w:tab/>
        <w:t xml:space="preserve">    Д.П. Дубов</w:t>
      </w:r>
    </w:p>
    <w:sectPr w:rsidR="008F2476" w:rsidSect="00285BAD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A6" w:rsidRDefault="00D540A6">
      <w:r>
        <w:separator/>
      </w:r>
    </w:p>
  </w:endnote>
  <w:endnote w:type="continuationSeparator" w:id="0">
    <w:p w:rsidR="00D540A6" w:rsidRDefault="00D5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2606">
      <w:rPr>
        <w:rStyle w:val="a7"/>
        <w:noProof/>
      </w:rPr>
      <w:t>2</w:t>
    </w:r>
    <w:r>
      <w:rPr>
        <w:rStyle w:val="a7"/>
      </w:rPr>
      <w:fldChar w:fldCharType="end"/>
    </w:r>
  </w:p>
  <w:p w:rsidR="001B62CF" w:rsidRPr="00AC6C66" w:rsidRDefault="001B62C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A6" w:rsidRDefault="00D540A6">
      <w:r>
        <w:separator/>
      </w:r>
    </w:p>
  </w:footnote>
  <w:footnote w:type="continuationSeparator" w:id="0">
    <w:p w:rsidR="00D540A6" w:rsidRDefault="00D5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12C35"/>
    <w:rsid w:val="000212D5"/>
    <w:rsid w:val="00045C40"/>
    <w:rsid w:val="00050C68"/>
    <w:rsid w:val="0005372C"/>
    <w:rsid w:val="00053EBB"/>
    <w:rsid w:val="00054D8B"/>
    <w:rsid w:val="000559D5"/>
    <w:rsid w:val="00060F3C"/>
    <w:rsid w:val="000808D6"/>
    <w:rsid w:val="000A726F"/>
    <w:rsid w:val="000B4002"/>
    <w:rsid w:val="000B40D4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62CF"/>
    <w:rsid w:val="001C1D98"/>
    <w:rsid w:val="001D2690"/>
    <w:rsid w:val="001F4BE3"/>
    <w:rsid w:val="001F6D02"/>
    <w:rsid w:val="002504E8"/>
    <w:rsid w:val="00254382"/>
    <w:rsid w:val="0027031E"/>
    <w:rsid w:val="00285BAD"/>
    <w:rsid w:val="0028703B"/>
    <w:rsid w:val="002A2062"/>
    <w:rsid w:val="002A31A1"/>
    <w:rsid w:val="002B6527"/>
    <w:rsid w:val="002C135C"/>
    <w:rsid w:val="002C5E60"/>
    <w:rsid w:val="002D30B7"/>
    <w:rsid w:val="002E65D5"/>
    <w:rsid w:val="002F63E3"/>
    <w:rsid w:val="002F74D7"/>
    <w:rsid w:val="0030124B"/>
    <w:rsid w:val="00313D3A"/>
    <w:rsid w:val="00326688"/>
    <w:rsid w:val="0033324C"/>
    <w:rsid w:val="00341FC1"/>
    <w:rsid w:val="00354D4F"/>
    <w:rsid w:val="00360515"/>
    <w:rsid w:val="0037040B"/>
    <w:rsid w:val="003921D8"/>
    <w:rsid w:val="003948FC"/>
    <w:rsid w:val="003B2193"/>
    <w:rsid w:val="00407B71"/>
    <w:rsid w:val="00425061"/>
    <w:rsid w:val="0043686A"/>
    <w:rsid w:val="00441069"/>
    <w:rsid w:val="00444636"/>
    <w:rsid w:val="00444D23"/>
    <w:rsid w:val="00451A98"/>
    <w:rsid w:val="00451C81"/>
    <w:rsid w:val="00453869"/>
    <w:rsid w:val="004711EC"/>
    <w:rsid w:val="00480BC7"/>
    <w:rsid w:val="00484A5B"/>
    <w:rsid w:val="004871AA"/>
    <w:rsid w:val="00492189"/>
    <w:rsid w:val="004B6A5C"/>
    <w:rsid w:val="004D2ADE"/>
    <w:rsid w:val="004E78FD"/>
    <w:rsid w:val="004F7011"/>
    <w:rsid w:val="00515D9C"/>
    <w:rsid w:val="00531FBD"/>
    <w:rsid w:val="0053366A"/>
    <w:rsid w:val="00571080"/>
    <w:rsid w:val="0058679F"/>
    <w:rsid w:val="00587BF6"/>
    <w:rsid w:val="005B3B6C"/>
    <w:rsid w:val="005C5FF3"/>
    <w:rsid w:val="00611679"/>
    <w:rsid w:val="00613D7D"/>
    <w:rsid w:val="006564DB"/>
    <w:rsid w:val="00660EE3"/>
    <w:rsid w:val="006701B2"/>
    <w:rsid w:val="006726A6"/>
    <w:rsid w:val="00676B57"/>
    <w:rsid w:val="0069476B"/>
    <w:rsid w:val="006D0741"/>
    <w:rsid w:val="006E0339"/>
    <w:rsid w:val="007120F8"/>
    <w:rsid w:val="007219F0"/>
    <w:rsid w:val="00735ACC"/>
    <w:rsid w:val="0074439A"/>
    <w:rsid w:val="00750F0B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1E9"/>
    <w:rsid w:val="008438D7"/>
    <w:rsid w:val="00860E5A"/>
    <w:rsid w:val="00867AB6"/>
    <w:rsid w:val="008A26EE"/>
    <w:rsid w:val="008A7877"/>
    <w:rsid w:val="008B6AD3"/>
    <w:rsid w:val="008F2476"/>
    <w:rsid w:val="00910044"/>
    <w:rsid w:val="009122B1"/>
    <w:rsid w:val="00913129"/>
    <w:rsid w:val="00917C70"/>
    <w:rsid w:val="009228DF"/>
    <w:rsid w:val="00924E84"/>
    <w:rsid w:val="009437A5"/>
    <w:rsid w:val="00947FCC"/>
    <w:rsid w:val="00985A10"/>
    <w:rsid w:val="009860DC"/>
    <w:rsid w:val="00A061D7"/>
    <w:rsid w:val="00A30E81"/>
    <w:rsid w:val="00A34804"/>
    <w:rsid w:val="00A51E9D"/>
    <w:rsid w:val="00A66DFB"/>
    <w:rsid w:val="00A67B50"/>
    <w:rsid w:val="00A941CF"/>
    <w:rsid w:val="00AB18A9"/>
    <w:rsid w:val="00AC6C66"/>
    <w:rsid w:val="00AE2601"/>
    <w:rsid w:val="00AE4FFC"/>
    <w:rsid w:val="00AF588D"/>
    <w:rsid w:val="00B22F6A"/>
    <w:rsid w:val="00B31114"/>
    <w:rsid w:val="00B323C8"/>
    <w:rsid w:val="00B35935"/>
    <w:rsid w:val="00B37E63"/>
    <w:rsid w:val="00B444A2"/>
    <w:rsid w:val="00B62CFB"/>
    <w:rsid w:val="00B72D61"/>
    <w:rsid w:val="00B8231A"/>
    <w:rsid w:val="00B8584B"/>
    <w:rsid w:val="00BB55C0"/>
    <w:rsid w:val="00BC0920"/>
    <w:rsid w:val="00BD64E7"/>
    <w:rsid w:val="00BF39F0"/>
    <w:rsid w:val="00BF52E5"/>
    <w:rsid w:val="00C11FDF"/>
    <w:rsid w:val="00C572C4"/>
    <w:rsid w:val="00C63830"/>
    <w:rsid w:val="00C731BB"/>
    <w:rsid w:val="00CA151C"/>
    <w:rsid w:val="00CB1900"/>
    <w:rsid w:val="00CB43C1"/>
    <w:rsid w:val="00CD077D"/>
    <w:rsid w:val="00CD165C"/>
    <w:rsid w:val="00CE5183"/>
    <w:rsid w:val="00CF3F22"/>
    <w:rsid w:val="00D00358"/>
    <w:rsid w:val="00D009E2"/>
    <w:rsid w:val="00D540A6"/>
    <w:rsid w:val="00D73323"/>
    <w:rsid w:val="00DA32AD"/>
    <w:rsid w:val="00DB4D6B"/>
    <w:rsid w:val="00DC2302"/>
    <w:rsid w:val="00DC6E1C"/>
    <w:rsid w:val="00DE50C1"/>
    <w:rsid w:val="00E04378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2DBF"/>
    <w:rsid w:val="00EC40AD"/>
    <w:rsid w:val="00ED72D3"/>
    <w:rsid w:val="00EF29AB"/>
    <w:rsid w:val="00EF56AF"/>
    <w:rsid w:val="00F02C40"/>
    <w:rsid w:val="00F24917"/>
    <w:rsid w:val="00F30D40"/>
    <w:rsid w:val="00F32606"/>
    <w:rsid w:val="00F410DF"/>
    <w:rsid w:val="00F75493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FFC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E4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FFC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E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</cp:revision>
  <cp:lastPrinted>2018-10-16T12:19:00Z</cp:lastPrinted>
  <dcterms:created xsi:type="dcterms:W3CDTF">2019-02-15T05:25:00Z</dcterms:created>
  <dcterms:modified xsi:type="dcterms:W3CDTF">2019-02-15T05:25:00Z</dcterms:modified>
</cp:coreProperties>
</file>