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2A" w:rsidRPr="00665C2A" w:rsidRDefault="00665C2A" w:rsidP="00665C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81B8E29" wp14:editId="0429BAE0">
            <wp:extent cx="620395" cy="755650"/>
            <wp:effectExtent l="0" t="0" r="0" b="0"/>
            <wp:docPr id="20" name="Рисунок 20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РОСТОВСКАЯ ОБЛАСТЬ</w:t>
      </w: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ЗИМОВНИКОВСКИЙ РАЙОН</w:t>
      </w: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АДМИНИСТРАЦИЯ</w:t>
      </w: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ЗИМОВНИКОВСКОГО  СЕЛЬСКОГО ПОСЕЛЕНИЯ</w:t>
      </w:r>
    </w:p>
    <w:p w:rsidR="00665C2A" w:rsidRPr="00665C2A" w:rsidRDefault="00665C2A" w:rsidP="00665C2A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665C2A" w:rsidRPr="00665C2A" w:rsidRDefault="00665C2A" w:rsidP="00665C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65C2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ПОСТАНОВЛЕНИЕ</w:t>
      </w:r>
    </w:p>
    <w:p w:rsidR="00665C2A" w:rsidRPr="00665C2A" w:rsidRDefault="00665C2A" w:rsidP="00665C2A">
      <w:pPr>
        <w:widowControl/>
        <w:tabs>
          <w:tab w:val="center" w:pos="4890"/>
          <w:tab w:val="left" w:pos="7724"/>
          <w:tab w:val="left" w:pos="8883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665C2A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№ 5</w:t>
      </w: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24</w:t>
      </w:r>
    </w:p>
    <w:p w:rsidR="00914158" w:rsidRDefault="00665C2A">
      <w:pPr>
        <w:pStyle w:val="1"/>
        <w:shd w:val="clear" w:color="auto" w:fill="auto"/>
        <w:tabs>
          <w:tab w:val="left" w:pos="7722"/>
        </w:tabs>
        <w:spacing w:after="200"/>
        <w:ind w:firstLine="0"/>
        <w:jc w:val="both"/>
      </w:pPr>
      <w:r>
        <w:t>29</w:t>
      </w:r>
      <w:r w:rsidR="002A2B99">
        <w:t xml:space="preserve"> декабря 201</w:t>
      </w:r>
      <w:r>
        <w:t>8</w:t>
      </w:r>
      <w:r w:rsidR="002A2B99">
        <w:t xml:space="preserve"> года</w:t>
      </w:r>
      <w:r w:rsidR="002A2B99">
        <w:tab/>
        <w:t>п. Зимовники</w:t>
      </w:r>
    </w:p>
    <w:p w:rsidR="00914158" w:rsidRDefault="002A2B99" w:rsidP="00FB7D94">
      <w:pPr>
        <w:pStyle w:val="1"/>
        <w:shd w:val="clear" w:color="auto" w:fill="auto"/>
        <w:ind w:firstLine="0"/>
      </w:pPr>
      <w:r>
        <w:t xml:space="preserve">«О порядке взаимодействия при осуществлении контроля </w:t>
      </w:r>
      <w:r w:rsidR="00057040">
        <w:t xml:space="preserve">сектором экономики и финансов </w:t>
      </w:r>
      <w:r>
        <w:t>Администрации</w:t>
      </w:r>
      <w:r w:rsidR="00057040">
        <w:t xml:space="preserve"> </w:t>
      </w:r>
      <w:r>
        <w:t xml:space="preserve">Зимовниковского </w:t>
      </w:r>
      <w:r w:rsidR="00057040">
        <w:t>сельского поселения</w:t>
      </w:r>
      <w:r>
        <w:t xml:space="preserve"> с субъектами контроля, указанными в пункте 4 Правил осуществления контроля, предусмотренного частью 5 статьи 99 Федерального закона</w:t>
      </w:r>
    </w:p>
    <w:p w:rsidR="00914158" w:rsidRDefault="002A2B99" w:rsidP="00057040">
      <w:pPr>
        <w:pStyle w:val="1"/>
        <w:shd w:val="clear" w:color="auto" w:fill="auto"/>
        <w:ind w:firstLine="0"/>
      </w:pPr>
      <w:r>
        <w:t>« О контрактной системе в сфере закупок товаров, работ, услуг для обеспечения государственных и</w:t>
      </w:r>
      <w:r w:rsidR="00057040">
        <w:t xml:space="preserve"> </w:t>
      </w:r>
      <w:r>
        <w:t>муниципальных нужд», утвержденных постановлением Правительства Российской Федерации от 12.12.2015 № 1367»</w:t>
      </w:r>
    </w:p>
    <w:p w:rsidR="00057040" w:rsidRDefault="00057040" w:rsidP="00057040">
      <w:pPr>
        <w:pStyle w:val="1"/>
        <w:shd w:val="clear" w:color="auto" w:fill="auto"/>
        <w:ind w:firstLine="0"/>
      </w:pPr>
    </w:p>
    <w:p w:rsidR="00057040" w:rsidRDefault="002A2B99">
      <w:pPr>
        <w:pStyle w:val="1"/>
        <w:shd w:val="clear" w:color="auto" w:fill="auto"/>
        <w:spacing w:after="200"/>
        <w:ind w:firstLine="740"/>
        <w:jc w:val="both"/>
      </w:pPr>
      <w:proofErr w:type="gramStart"/>
      <w:r>
        <w:t>В соответствии с пунктом 11 Правил осуществления контроля, предусмотренного частью 5 статьи 99 Федерального закона « О контрактной системе в сфере закупок товаров, работ, услуг для обеспечения государственных и муниципальных нужд», », утвержденных постановлением Правительства Российской Федерации от 12.12.2015 № 1367,и приказом Минфина России от 22.07.2016№120н « Об утверждении общих требований к порядку взаимодействия при осуществлении контроля финансовых органов субъектов Российской Федерации</w:t>
      </w:r>
      <w:proofErr w:type="gramEnd"/>
      <w:r>
        <w:t xml:space="preserve"> и муниципальных образований органов управления государственными внебюджетными фондами с субъектами контроля, указанными в пунктах 4 и 5 Правил осуществления контроля предусмотренного частью 5 статьи 99 Федерального закона « 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1367» </w:t>
      </w:r>
    </w:p>
    <w:p w:rsidR="00914158" w:rsidRDefault="00057040" w:rsidP="00057040">
      <w:pPr>
        <w:pStyle w:val="1"/>
        <w:shd w:val="clear" w:color="auto" w:fill="auto"/>
        <w:spacing w:after="200"/>
        <w:ind w:firstLine="740"/>
        <w:jc w:val="center"/>
      </w:pPr>
      <w:r>
        <w:t>ПОСТАНОВЛЯЮ</w:t>
      </w:r>
      <w:r w:rsidR="002A2B99">
        <w:t>:</w:t>
      </w:r>
    </w:p>
    <w:p w:rsidR="00914158" w:rsidRDefault="002A2B99" w:rsidP="00057040">
      <w:pPr>
        <w:pStyle w:val="1"/>
        <w:numPr>
          <w:ilvl w:val="0"/>
          <w:numId w:val="1"/>
        </w:numPr>
        <w:shd w:val="clear" w:color="auto" w:fill="auto"/>
        <w:spacing w:after="180" w:line="233" w:lineRule="auto"/>
        <w:ind w:left="567" w:firstLine="0"/>
        <w:jc w:val="both"/>
      </w:pPr>
      <w:r>
        <w:t xml:space="preserve">У твердить Порядок взаимодействия при осуществлении контроля </w:t>
      </w:r>
      <w:r w:rsidR="00057040">
        <w:t>сектором экономики и финансов</w:t>
      </w:r>
      <w:r>
        <w:t xml:space="preserve"> Администрации Зимовниковского </w:t>
      </w:r>
      <w:r w:rsidR="00057040">
        <w:t>сельского поселения</w:t>
      </w:r>
      <w: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</w:t>
      </w:r>
      <w:proofErr w:type="gramStart"/>
      <w:r>
        <w:t xml:space="preserve"> ,</w:t>
      </w:r>
      <w:proofErr w:type="gramEnd"/>
      <w:r>
        <w:t>работ ,услуг для обеспечения государственных и муниципальных нужд» согласно приложению к настоящему п</w:t>
      </w:r>
      <w:r w:rsidR="00057040">
        <w:t>остановлению</w:t>
      </w:r>
      <w:r>
        <w:t>.</w:t>
      </w:r>
    </w:p>
    <w:p w:rsidR="00914158" w:rsidRDefault="002A2B99">
      <w:pPr>
        <w:pStyle w:val="1"/>
        <w:numPr>
          <w:ilvl w:val="0"/>
          <w:numId w:val="1"/>
        </w:numPr>
        <w:shd w:val="clear" w:color="auto" w:fill="auto"/>
        <w:tabs>
          <w:tab w:val="left" w:pos="848"/>
        </w:tabs>
        <w:spacing w:after="180"/>
        <w:ind w:left="520" w:firstLine="20"/>
        <w:jc w:val="both"/>
      </w:pPr>
      <w:r>
        <w:lastRenderedPageBreak/>
        <w:t xml:space="preserve">Главным распорядителям средств местного бюджета, муниципальным учреждениям Зимовниковского </w:t>
      </w:r>
      <w:r w:rsidR="00057040">
        <w:t>сельского поселения</w:t>
      </w:r>
      <w:r>
        <w:t xml:space="preserve">, </w:t>
      </w:r>
      <w:r w:rsidR="00057040">
        <w:t>сектору экономики и финансов</w:t>
      </w:r>
      <w:r>
        <w:t xml:space="preserve"> обеспечить исполнение настоящего п</w:t>
      </w:r>
      <w:r w:rsidR="00057040">
        <w:t>остановления</w:t>
      </w:r>
      <w:r>
        <w:t>.</w:t>
      </w:r>
    </w:p>
    <w:p w:rsidR="00914158" w:rsidRDefault="002A2B99">
      <w:pPr>
        <w:pStyle w:val="1"/>
        <w:numPr>
          <w:ilvl w:val="0"/>
          <w:numId w:val="1"/>
        </w:numPr>
        <w:shd w:val="clear" w:color="auto" w:fill="auto"/>
        <w:tabs>
          <w:tab w:val="left" w:pos="845"/>
        </w:tabs>
        <w:spacing w:after="180"/>
        <w:ind w:left="520" w:firstLine="20"/>
        <w:jc w:val="both"/>
      </w:pPr>
      <w:r>
        <w:t>Главным распорядителям средств местного бюджета в течени</w:t>
      </w:r>
      <w:proofErr w:type="gramStart"/>
      <w:r>
        <w:t>и</w:t>
      </w:r>
      <w:proofErr w:type="gramEnd"/>
      <w:r>
        <w:t xml:space="preserve"> десяти рабочих дней с момента подписания настоящего п</w:t>
      </w:r>
      <w:r w:rsidR="00057040">
        <w:t>остановления</w:t>
      </w:r>
      <w:r>
        <w:t xml:space="preserve"> довести его до подведомственных муниципальных учреждений.</w:t>
      </w:r>
    </w:p>
    <w:p w:rsidR="00914158" w:rsidRDefault="002A2B99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180"/>
        <w:ind w:left="520" w:firstLine="20"/>
        <w:jc w:val="both"/>
      </w:pPr>
      <w:r>
        <w:t>Настоящий п</w:t>
      </w:r>
      <w:r w:rsidR="00057040">
        <w:t>остановление</w:t>
      </w:r>
      <w:r>
        <w:t xml:space="preserve"> вступает в силу с 1 января 201</w:t>
      </w:r>
      <w:r w:rsidR="00057040">
        <w:t>9</w:t>
      </w:r>
      <w:r>
        <w:t xml:space="preserve"> года и применяется к правоотношениям, связанным с размещением планов закупок на 201</w:t>
      </w:r>
      <w:r w:rsidR="00057040">
        <w:t>9</w:t>
      </w:r>
      <w:r>
        <w:t xml:space="preserve"> год и на плановый период 20</w:t>
      </w:r>
      <w:r w:rsidR="00057040">
        <w:t>20</w:t>
      </w:r>
      <w:r>
        <w:t xml:space="preserve"> и 201</w:t>
      </w:r>
      <w:r w:rsidR="00057040">
        <w:t>1</w:t>
      </w:r>
      <w:r>
        <w:t xml:space="preserve"> годов и планов-графиков закупок на 201</w:t>
      </w:r>
      <w:r w:rsidR="00057040">
        <w:t>9</w:t>
      </w:r>
      <w:r>
        <w:t xml:space="preserve"> год.</w:t>
      </w:r>
    </w:p>
    <w:p w:rsidR="00914158" w:rsidRDefault="009A7E39" w:rsidP="00057040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1160"/>
        <w:ind w:firstLine="5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9" behindDoc="0" locked="0" layoutInCell="1" allowOverlap="1" wp14:anchorId="40A08230" wp14:editId="68AF49EB">
                <wp:simplePos x="0" y="0"/>
                <wp:positionH relativeFrom="page">
                  <wp:posOffset>5452110</wp:posOffset>
                </wp:positionH>
                <wp:positionV relativeFrom="paragraph">
                  <wp:posOffset>1149985</wp:posOffset>
                </wp:positionV>
                <wp:extent cx="1311910" cy="233045"/>
                <wp:effectExtent l="381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58" w:rsidRDefault="00914158">
                            <w:pPr>
                              <w:pStyle w:val="a5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9.3pt;margin-top:90.55pt;width:103.3pt;height:18.35pt;z-index:2516577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m7rAIAAKo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" filled="f" stroked="f">
                <v:textbox inset="0,0,0,0">
                  <w:txbxContent>
                    <w:p w:rsidR="00914158" w:rsidRDefault="00914158">
                      <w:pPr>
                        <w:pStyle w:val="a5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A2B99">
        <w:t>Контроль за</w:t>
      </w:r>
      <w:proofErr w:type="gramEnd"/>
      <w:r w:rsidR="002A2B99">
        <w:t xml:space="preserve"> исполнением настоящего п</w:t>
      </w:r>
      <w:r w:rsidR="00057040">
        <w:t>остановления</w:t>
      </w:r>
      <w:r w:rsidR="002A2B99">
        <w:t xml:space="preserve"> оставляю за собой.</w:t>
      </w:r>
    </w:p>
    <w:p w:rsidR="00665C2A" w:rsidRPr="00665C2A" w:rsidRDefault="00665C2A" w:rsidP="00665C2A">
      <w:pPr>
        <w:widowControl/>
        <w:tabs>
          <w:tab w:val="left" w:pos="993"/>
        </w:tabs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ar-SA"/>
        </w:rPr>
        <w:t>Г</w:t>
      </w:r>
      <w:r w:rsidRPr="00665C2A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лава Администрации </w:t>
      </w:r>
    </w:p>
    <w:p w:rsidR="00665C2A" w:rsidRPr="00665C2A" w:rsidRDefault="00665C2A" w:rsidP="00665C2A">
      <w:pPr>
        <w:widowControl/>
        <w:tabs>
          <w:tab w:val="left" w:pos="993"/>
        </w:tabs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665C2A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Зимовниковского сельского поселения </w:t>
      </w:r>
      <w:r w:rsidRPr="00665C2A">
        <w:rPr>
          <w:rFonts w:ascii="Times New Roman" w:eastAsia="Microsoft Sans Serif" w:hAnsi="Times New Roman" w:cs="Times New Roman"/>
          <w:sz w:val="28"/>
          <w:szCs w:val="28"/>
          <w:lang w:bidi="ar-SA"/>
        </w:rPr>
        <w:tab/>
      </w:r>
      <w:r w:rsidRPr="00665C2A">
        <w:rPr>
          <w:rFonts w:ascii="Times New Roman" w:eastAsia="Microsoft Sans Serif" w:hAnsi="Times New Roman" w:cs="Times New Roman"/>
          <w:sz w:val="28"/>
          <w:szCs w:val="28"/>
          <w:lang w:bidi="ar-SA"/>
        </w:rPr>
        <w:tab/>
        <w:t xml:space="preserve">                                     Д.П. Дубов</w:t>
      </w:r>
    </w:p>
    <w:p w:rsidR="00665C2A" w:rsidRPr="00665C2A" w:rsidRDefault="00665C2A" w:rsidP="00665C2A">
      <w:pPr>
        <w:widowControl/>
        <w:suppressAutoHyphens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</w:p>
    <w:p w:rsidR="00665C2A" w:rsidRPr="00665C2A" w:rsidRDefault="00665C2A" w:rsidP="00665C2A">
      <w:pPr>
        <w:widowControl/>
        <w:suppressAutoHyphens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665C2A">
        <w:rPr>
          <w:rFonts w:ascii="Times New Roman" w:eastAsia="Microsoft Sans Serif" w:hAnsi="Times New Roman" w:cs="Times New Roman"/>
          <w:sz w:val="28"/>
          <w:szCs w:val="28"/>
          <w:lang w:bidi="ar-SA"/>
        </w:rPr>
        <w:t>Постановление вносит:</w:t>
      </w:r>
    </w:p>
    <w:p w:rsidR="00665C2A" w:rsidRPr="00665C2A" w:rsidRDefault="00665C2A" w:rsidP="00665C2A">
      <w:pPr>
        <w:widowControl/>
        <w:suppressAutoHyphens/>
        <w:rPr>
          <w:rFonts w:ascii="Times New Roman" w:eastAsia="Microsoft Sans Serif" w:hAnsi="Times New Roman" w:cs="Times New Roman"/>
          <w:lang w:bidi="ar-SA"/>
        </w:rPr>
      </w:pPr>
      <w:r w:rsidRPr="00665C2A">
        <w:rPr>
          <w:rFonts w:ascii="Times New Roman" w:eastAsia="Microsoft Sans Serif" w:hAnsi="Times New Roman" w:cs="Times New Roman"/>
          <w:lang w:bidi="ar-SA"/>
        </w:rPr>
        <w:t>Сектор экономики и финансов Администрации</w:t>
      </w:r>
    </w:p>
    <w:p w:rsidR="00665C2A" w:rsidRPr="00665C2A" w:rsidRDefault="00665C2A" w:rsidP="00665C2A">
      <w:pPr>
        <w:widowControl/>
        <w:suppressAutoHyphens/>
        <w:rPr>
          <w:rFonts w:ascii="Times New Roman" w:eastAsia="Microsoft Sans Serif" w:hAnsi="Times New Roman" w:cs="Times New Roman"/>
          <w:lang w:bidi="ar-SA"/>
        </w:rPr>
      </w:pPr>
      <w:r w:rsidRPr="00665C2A">
        <w:rPr>
          <w:rFonts w:ascii="Times New Roman" w:eastAsia="Microsoft Sans Serif" w:hAnsi="Times New Roman" w:cs="Times New Roman"/>
          <w:lang w:bidi="ar-SA"/>
        </w:rPr>
        <w:t>Зимовниковского сельского поселения</w:t>
      </w:r>
    </w:p>
    <w:p w:rsidR="00665C2A" w:rsidRDefault="00665C2A" w:rsidP="00665C2A">
      <w:pPr>
        <w:pStyle w:val="1"/>
        <w:shd w:val="clear" w:color="auto" w:fill="auto"/>
        <w:tabs>
          <w:tab w:val="left" w:pos="841"/>
        </w:tabs>
        <w:spacing w:after="1160"/>
        <w:sectPr w:rsidR="00665C2A">
          <w:pgSz w:w="11900" w:h="16840"/>
          <w:pgMar w:top="1100" w:right="401" w:bottom="1263" w:left="1152" w:header="672" w:footer="835" w:gutter="0"/>
          <w:pgNumType w:start="1"/>
          <w:cols w:space="720"/>
          <w:noEndnote/>
          <w:docGrid w:linePitch="360"/>
        </w:sectPr>
      </w:pPr>
    </w:p>
    <w:p w:rsidR="00914158" w:rsidRDefault="002A2B99">
      <w:pPr>
        <w:pStyle w:val="1"/>
        <w:shd w:val="clear" w:color="auto" w:fill="auto"/>
        <w:spacing w:before="80" w:after="320"/>
        <w:ind w:left="6700" w:firstLine="0"/>
      </w:pPr>
      <w:r>
        <w:lastRenderedPageBreak/>
        <w:t>Приложение к п</w:t>
      </w:r>
      <w:r w:rsidR="00665C2A">
        <w:t>остановлению</w:t>
      </w:r>
      <w:r>
        <w:t xml:space="preserve"> Администрации Зимовниковского </w:t>
      </w:r>
      <w:r w:rsidR="00665C2A">
        <w:t>сельского поселения 29</w:t>
      </w:r>
      <w:r>
        <w:t>.12.201</w:t>
      </w:r>
      <w:r w:rsidR="00665C2A">
        <w:t>8</w:t>
      </w:r>
      <w:r>
        <w:t xml:space="preserve"> № </w:t>
      </w:r>
      <w:r w:rsidR="00665C2A">
        <w:t>524</w:t>
      </w:r>
    </w:p>
    <w:p w:rsidR="00914158" w:rsidRDefault="002A2B99">
      <w:pPr>
        <w:pStyle w:val="1"/>
        <w:shd w:val="clear" w:color="auto" w:fill="auto"/>
        <w:ind w:firstLine="0"/>
        <w:jc w:val="center"/>
      </w:pPr>
      <w:r>
        <w:t>ПОРЯДОК</w:t>
      </w:r>
    </w:p>
    <w:p w:rsidR="00914158" w:rsidRDefault="002A2B99">
      <w:pPr>
        <w:pStyle w:val="1"/>
        <w:shd w:val="clear" w:color="auto" w:fill="auto"/>
        <w:spacing w:after="620"/>
        <w:ind w:firstLine="0"/>
        <w:jc w:val="center"/>
      </w:pPr>
      <w:proofErr w:type="gramStart"/>
      <w:r>
        <w:t xml:space="preserve">взаимодействия при осуществлении контроля </w:t>
      </w:r>
      <w:r w:rsidR="00665C2A">
        <w:t>сектора экономики и финансов</w:t>
      </w:r>
      <w:r>
        <w:t xml:space="preserve"> </w:t>
      </w:r>
      <w:r w:rsidR="00665C2A">
        <w:t xml:space="preserve">Администрации </w:t>
      </w:r>
      <w:r>
        <w:t xml:space="preserve">Зимовниковского </w:t>
      </w:r>
      <w:r w:rsidR="00665C2A">
        <w:t>сельского поселения</w:t>
      </w:r>
      <w:r>
        <w:t xml:space="preserve"> с субъектами контроля, указанными в пункте 4 Правил</w:t>
      </w:r>
      <w:r w:rsidR="00665C2A">
        <w:t xml:space="preserve"> </w:t>
      </w:r>
      <w:r>
        <w:t>осуществления контроля, предусмотренного частью 5 статьи 99 Федерального</w:t>
      </w:r>
      <w:r w:rsidR="00665C2A">
        <w:t xml:space="preserve"> </w:t>
      </w:r>
      <w:r>
        <w:t>закона «О контрактной системе в сфере закупок товаров, работ, услуг для</w:t>
      </w:r>
      <w:r w:rsidR="00665C2A">
        <w:t xml:space="preserve"> </w:t>
      </w:r>
      <w:r>
        <w:t>обеспечения государственных и муниципальных нужд», утвержденных</w:t>
      </w:r>
      <w:r w:rsidR="00665C2A">
        <w:t xml:space="preserve"> </w:t>
      </w:r>
      <w:r>
        <w:t>постановлением Правительства Российской Федерации от 12.12.2015 № 1367</w:t>
      </w:r>
      <w:proofErr w:type="gramEnd"/>
    </w:p>
    <w:p w:rsidR="00914158" w:rsidRDefault="002A2B99">
      <w:pPr>
        <w:pStyle w:val="1"/>
        <w:numPr>
          <w:ilvl w:val="0"/>
          <w:numId w:val="2"/>
        </w:numPr>
        <w:shd w:val="clear" w:color="auto" w:fill="auto"/>
        <w:tabs>
          <w:tab w:val="left" w:pos="1029"/>
        </w:tabs>
        <w:ind w:firstLine="720"/>
        <w:jc w:val="both"/>
      </w:pPr>
      <w:proofErr w:type="gramStart"/>
      <w:r>
        <w:t xml:space="preserve">Настоящий Порядок устанавливает правила взаимодействия при осуществлении контроля </w:t>
      </w:r>
      <w:r w:rsidR="00665C2A">
        <w:t>сектором экономики и финансов</w:t>
      </w:r>
      <w:r>
        <w:t xml:space="preserve"> Администрации Зимовниковского </w:t>
      </w:r>
      <w:r w:rsidR="00665C2A">
        <w:t>сельского поселения</w:t>
      </w:r>
      <w:r>
        <w:t xml:space="preserve"> (далее </w:t>
      </w:r>
      <w:r w:rsidR="00665C2A">
        <w:t>–</w:t>
      </w:r>
      <w:r>
        <w:t xml:space="preserve"> </w:t>
      </w:r>
      <w:r w:rsidR="00665C2A">
        <w:t>сектор экономики и финансов</w:t>
      </w:r>
      <w:r>
        <w:t>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</w:t>
      </w:r>
      <w:proofErr w:type="gramEnd"/>
      <w:r>
        <w:t xml:space="preserve"> № 1367 (далее - субъекты контроля, Правила контроля), а также формы направления субъектами контроля сведений в случаях, предусмотренных пунктом 10 Правил контроля, и формы протоколов, направляемых </w:t>
      </w:r>
      <w:r w:rsidR="00665C2A">
        <w:t>сектором экономики и финансов</w:t>
      </w:r>
      <w:r>
        <w:t xml:space="preserve"> субъектам контроля,</w:t>
      </w:r>
    </w:p>
    <w:p w:rsidR="00914158" w:rsidRDefault="002A2B99">
      <w:pPr>
        <w:pStyle w:val="1"/>
        <w:shd w:val="clear" w:color="auto" w:fill="auto"/>
        <w:ind w:firstLine="720"/>
        <w:jc w:val="both"/>
      </w:pPr>
      <w:proofErr w:type="gramStart"/>
      <w:r>
        <w:t>Настоящий Порядок разработан в соответствии с приказом Министерства финансов Российской Федерации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1367».</w:t>
      </w:r>
    </w:p>
    <w:p w:rsidR="00914158" w:rsidRDefault="002A2B99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 xml:space="preserve">Настоящий Порядок применяется при размещении субъектами контроля в единой информационной системе в сфере закупок (далее - ЕИС) или направлении на согласование в </w:t>
      </w:r>
      <w:r w:rsidR="00665C2A" w:rsidRPr="00665C2A">
        <w:t>сектор экономики и финансов</w:t>
      </w:r>
      <w:r>
        <w:t xml:space="preserve"> документов,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</w:t>
      </w:r>
      <w:proofErr w:type="gramEnd"/>
      <w:r>
        <w:t xml:space="preserve"> соответственно - контроль, объекты контроля, Федеральный закон).</w:t>
      </w:r>
    </w:p>
    <w:p w:rsidR="00914158" w:rsidRDefault="002A2B99" w:rsidP="00665C2A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40"/>
        <w:jc w:val="both"/>
      </w:pPr>
      <w:r>
        <w:lastRenderedPageBreak/>
        <w:t xml:space="preserve">Взаимодействие субъектов контроля с </w:t>
      </w:r>
      <w:r w:rsidR="00665C2A" w:rsidRPr="00665C2A">
        <w:t xml:space="preserve">сектором экономики и финансов </w:t>
      </w:r>
      <w:r>
        <w:t>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осуществляется:</w:t>
      </w:r>
    </w:p>
    <w:p w:rsidR="00914158" w:rsidRDefault="002A2B99">
      <w:pPr>
        <w:pStyle w:val="1"/>
        <w:shd w:val="clear" w:color="auto" w:fill="auto"/>
        <w:ind w:firstLine="740"/>
        <w:jc w:val="both"/>
      </w:pPr>
      <w:proofErr w:type="gramStart"/>
      <w:r>
        <w:t>при размещении в ЕИС посредством информационного взаимодействия ЕИС с информационной системой «АЦК-Финансы» Единой автоматизированной системы управления общественными финансами в Ростовской области объектов контроля в форме электронного документа согласно приложениям №№ 1,2,3 настоящего Порядка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23.12.2015</w:t>
      </w:r>
      <w:proofErr w:type="gramEnd"/>
      <w:r>
        <w:t xml:space="preserve"> № 1414 (далее - электронный документ, информационная система «АЦК-Финансы», форматы);</w:t>
      </w:r>
    </w:p>
    <w:p w:rsidR="00914158" w:rsidRDefault="002A2B99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40"/>
        <w:jc w:val="both"/>
      </w:pPr>
      <w:r>
        <w:t>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914158" w:rsidRDefault="002A2B99" w:rsidP="00665C2A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ind w:firstLine="740"/>
        <w:jc w:val="both"/>
      </w:pPr>
      <w:r>
        <w:t xml:space="preserve">При осуществлении взаимодействия с субъектами контроля </w:t>
      </w:r>
      <w:r w:rsidR="00665C2A" w:rsidRPr="00665C2A">
        <w:t>сектор экономики и финансов</w:t>
      </w:r>
      <w:r>
        <w:t xml:space="preserve">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закупок: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ind w:firstLine="740"/>
        <w:jc w:val="both"/>
      </w:pPr>
      <w:proofErr w:type="gramStart"/>
      <w:r>
        <w:t xml:space="preserve">Субъектов контроля, указанных в подпункте «а» пункта 4 Правил контроля (далее - получатели бюджетных средств), на предмет </w:t>
      </w:r>
      <w:proofErr w:type="spellStart"/>
      <w:r>
        <w:t>непревышения</w:t>
      </w:r>
      <w:proofErr w:type="spellEnd"/>
      <w: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 w:rsidR="008B5929">
        <w:t>Администрацией Зимовниковского сельского поселения</w:t>
      </w:r>
      <w:r>
        <w:t xml:space="preserve"> порядке (далее - Порядок учета) на учет бюджетных обязательств, а</w:t>
      </w:r>
      <w:proofErr w:type="gramEnd"/>
      <w:r>
        <w:t xml:space="preserve"> </w:t>
      </w:r>
      <w:proofErr w:type="gramStart"/>
      <w:r>
        <w:t xml:space="preserve">в случае включения в план закупок информации о закупках, оплата которых планируется по истечении планового периода, на соответствие сведениям об объемах средств, указанных в муниципальных нормативных правовых актах Администрации Зимовниковского </w:t>
      </w:r>
      <w:r w:rsidR="00665C2A">
        <w:t>сельского поселения</w:t>
      </w:r>
      <w:r>
        <w:t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по форме согласно приложению 1 к</w:t>
      </w:r>
      <w:proofErr w:type="gramEnd"/>
      <w:r>
        <w:t xml:space="preserve"> настоящему Порядку.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38"/>
        </w:tabs>
        <w:ind w:firstLine="740"/>
        <w:jc w:val="both"/>
      </w:pPr>
      <w:proofErr w:type="gramStart"/>
      <w:r>
        <w:t xml:space="preserve">Субъектов контроля, указанных в подпунктах «б», «в» (в части автономных учреждений) пункта 4 Правил контроля (далее - учреждения), на предмет </w:t>
      </w:r>
      <w:proofErr w:type="spellStart"/>
      <w:r>
        <w:t>непревышения</w:t>
      </w:r>
      <w:proofErr w:type="spellEnd"/>
      <w:r>
        <w:t xml:space="preserve"> показателей выплат по расходам на закупки товаров, работ, услуг, осуществляемых в соответствии с Федеральным законом, включенных в планы финансово-хозяйственной деятельности (далее - план ФХД) муниципальных бюджетных и автономных учреждений с учетом поставленных на учет бюджетных обязательств в соответствии с Порядком учета.</w:t>
      </w:r>
      <w:proofErr w:type="gramEnd"/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38"/>
        </w:tabs>
        <w:ind w:firstLine="740"/>
        <w:jc w:val="both"/>
      </w:pPr>
      <w:proofErr w:type="gramStart"/>
      <w:r>
        <w:t xml:space="preserve">Субъектов контроля, указанных в подпункте «в» пункта 4 (в части муниципальных унитарных предприятий) Правил контроля (далее - унитарные </w:t>
      </w:r>
      <w:r>
        <w:lastRenderedPageBreak/>
        <w:t xml:space="preserve">предприятия), на предмет </w:t>
      </w:r>
      <w:proofErr w:type="spellStart"/>
      <w:r>
        <w:t>непревышения</w:t>
      </w:r>
      <w:proofErr w:type="spellEnd"/>
      <w:r>
        <w:t xml:space="preserve"> суммы бюджетного обязательства получателя бюджетных средств,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статьей 78</w:t>
      </w:r>
      <w:r>
        <w:rPr>
          <w:vertAlign w:val="superscript"/>
        </w:rPr>
        <w:t>2</w:t>
      </w:r>
      <w:r>
        <w:t xml:space="preserve"> Бюджетного кодекса Российской Федерации, поставленного на учет в соответствии с Порядком учета.</w:t>
      </w:r>
      <w:proofErr w:type="gramEnd"/>
    </w:p>
    <w:p w:rsidR="00914158" w:rsidRDefault="002A2B99" w:rsidP="00665C2A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40"/>
        <w:jc w:val="both"/>
      </w:pPr>
      <w:r>
        <w:t xml:space="preserve">При осуществлении взаимодействия с субъектами контроля </w:t>
      </w:r>
      <w:r w:rsidR="00665C2A" w:rsidRPr="00665C2A">
        <w:t>сектор экономики и финансов</w:t>
      </w:r>
      <w:r>
        <w:t xml:space="preserve"> осуществляет контроль в соответствии с пунктом 4 настоящего Порядка планов закупок, являющихся объектами контроля</w:t>
      </w:r>
      <w:proofErr w:type="gramStart"/>
      <w:r>
        <w:t xml:space="preserve"> :</w:t>
      </w:r>
      <w:proofErr w:type="gramEnd"/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31"/>
        </w:tabs>
        <w:ind w:firstLine="740"/>
        <w:jc w:val="both"/>
      </w:pPr>
      <w:r>
        <w:t>При направлении субъектами контроля в соответствии с пунктом 2 настоящего Порядка объектов контроля для размещения в ЕИС.</w:t>
      </w:r>
    </w:p>
    <w:p w:rsidR="00914158" w:rsidRDefault="002A2B99" w:rsidP="00665C2A">
      <w:pPr>
        <w:pStyle w:val="1"/>
        <w:numPr>
          <w:ilvl w:val="1"/>
          <w:numId w:val="2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При постановке </w:t>
      </w:r>
      <w:r w:rsidR="00665C2A" w:rsidRPr="00665C2A">
        <w:t xml:space="preserve">сектором экономики и финансов </w:t>
      </w:r>
      <w:r>
        <w:t xml:space="preserve">на учет бюджетных обязательств или внесении изменений </w:t>
      </w:r>
      <w:proofErr w:type="gramStart"/>
      <w:r>
        <w:t>в постановленное на учет бюджетное обязательство в соответствии с Порядком учета в части</w:t>
      </w:r>
      <w:proofErr w:type="gramEnd"/>
      <w:r>
        <w:t xml:space="preserve"> бюджетных обязательств, связанных с закупками товаров, работ, услуг, не включенными в план закупок.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53. 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услуг.</w:t>
      </w:r>
    </w:p>
    <w:p w:rsidR="00914158" w:rsidRDefault="002A2B99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При уменьшении показателей выплат на закупку товаров, работ, услуг, осуществляемых в соответствии с Федеральным законом, включенных в планы ФХД.</w:t>
      </w:r>
    </w:p>
    <w:p w:rsidR="00914158" w:rsidRDefault="002A2B99">
      <w:pPr>
        <w:pStyle w:val="1"/>
        <w:numPr>
          <w:ilvl w:val="0"/>
          <w:numId w:val="3"/>
        </w:numPr>
        <w:shd w:val="clear" w:color="auto" w:fill="auto"/>
        <w:tabs>
          <w:tab w:val="left" w:pos="1238"/>
        </w:tabs>
        <w:ind w:firstLine="740"/>
        <w:jc w:val="both"/>
      </w:pPr>
      <w:r>
        <w:t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статьей 78</w:t>
      </w:r>
      <w:r>
        <w:rPr>
          <w:vertAlign w:val="superscript"/>
        </w:rPr>
        <w:t>2</w:t>
      </w:r>
      <w:r>
        <w:t xml:space="preserve"> Бюджетного кодекса Российской Федерации, определяемых в соответствии с подпунктом 4.3 пункта 4 настоящего Порядка.</w:t>
      </w:r>
    </w:p>
    <w:p w:rsidR="00914158" w:rsidRDefault="002A2B99" w:rsidP="00665C2A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40"/>
        <w:jc w:val="both"/>
      </w:pPr>
      <w:r>
        <w:t xml:space="preserve">При осуществлении взаимодействия с субъектами контроля </w:t>
      </w:r>
      <w:r w:rsidR="00665C2A" w:rsidRPr="00665C2A">
        <w:t xml:space="preserve">сектор экономики и финансов </w:t>
      </w:r>
      <w:r>
        <w:t>проверяет в соответствии с подпунктом «б» пункта 13 Правил контроля следующие объекты контроля: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План-график закупок на </w:t>
      </w:r>
      <w:proofErr w:type="spellStart"/>
      <w:r>
        <w:t>непревышеиие</w:t>
      </w:r>
      <w:proofErr w:type="spellEnd"/>
      <w: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</w:t>
      </w:r>
      <w:proofErr w:type="gramStart"/>
      <w:r>
        <w:t>по</w:t>
      </w:r>
      <w:proofErr w:type="gramEnd"/>
      <w:r>
        <w:t xml:space="preserve">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закупок.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49"/>
        </w:tabs>
        <w:ind w:firstLine="740"/>
        <w:jc w:val="both"/>
      </w:pPr>
      <w:proofErr w:type="gramStart"/>
      <w:r>
        <w:t xml:space="preserve">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</w:t>
      </w:r>
      <w:r>
        <w:lastRenderedPageBreak/>
        <w:t>поставщиком (подрядчиком, исполнителем) по соответствующему идентификационному коду закупки, указанным в плане-графике закупок.</w:t>
      </w:r>
      <w:proofErr w:type="gramEnd"/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69"/>
        </w:tabs>
        <w:ind w:firstLine="740"/>
        <w:jc w:val="both"/>
      </w:pPr>
      <w:r>
        <w:t xml:space="preserve">Протокол определения поставщика (подрядчика, исполнителя) </w:t>
      </w:r>
      <w:proofErr w:type="gramStart"/>
      <w:r>
        <w:t>на</w:t>
      </w:r>
      <w:proofErr w:type="gramEnd"/>
      <w:r>
        <w:t>: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соответствие содержащегося в нем (них) идентификационного кода закупки - аналогичной информации, содержащейся в документации о закупке;</w:t>
      </w:r>
    </w:p>
    <w:p w:rsidR="00914158" w:rsidRDefault="002A2B99">
      <w:pPr>
        <w:pStyle w:val="1"/>
        <w:shd w:val="clear" w:color="auto" w:fill="auto"/>
        <w:ind w:firstLine="740"/>
        <w:jc w:val="both"/>
      </w:pPr>
      <w:proofErr w:type="spellStart"/>
      <w:r>
        <w:t>непревышение</w:t>
      </w:r>
      <w:proofErr w:type="spellEnd"/>
      <w:r>
        <w:t xml:space="preserve"> начальной (максимальной) цены контракта, содержащейся в протоколе,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</w:t>
      </w:r>
      <w:proofErr w:type="gramStart"/>
      <w:r>
        <w:t xml:space="preserve"> .</w:t>
      </w:r>
      <w:proofErr w:type="gramEnd"/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34"/>
        </w:tabs>
        <w:ind w:firstLine="740"/>
        <w:jc w:val="both"/>
      </w:pPr>
      <w:r>
        <w:t>Проект контракта, направляемый участнику закупки (контракт, возвращаемый участником закупки) на соответствие содержащихся в нем (них):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идентификационного кода закупки - аналогичной информации, содержащейся в протоколе определения поставщика (подрядчика, исполнителя);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цены контракта - цене, указанной в протоколе</w:t>
      </w:r>
      <w:proofErr w:type="gramStart"/>
      <w:r>
        <w:t xml:space="preserve"> ,</w:t>
      </w:r>
      <w:proofErr w:type="gramEnd"/>
      <w:r>
        <w:t xml:space="preserve"> предложенной участником закупки, с которым заключается контракт.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72"/>
        </w:tabs>
        <w:ind w:left="740" w:firstLine="0"/>
        <w:jc w:val="both"/>
      </w:pPr>
      <w:r>
        <w:t>Информацию, включаемую в реестр контрактов на соответствие: идентификационного кода закупки - аналогичной информации, содержащейся</w:t>
      </w:r>
    </w:p>
    <w:p w:rsidR="00914158" w:rsidRDefault="002A2B99">
      <w:pPr>
        <w:pStyle w:val="1"/>
        <w:shd w:val="clear" w:color="auto" w:fill="auto"/>
        <w:ind w:firstLine="0"/>
        <w:jc w:val="both"/>
      </w:pPr>
      <w:r>
        <w:t>в условиях контракта;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информации о цене контракта - цене, указанной в условиях контракта в контракте.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 xml:space="preserve">Указанные в настоящем пункте объекты контроля проверяются </w:t>
      </w:r>
      <w:r w:rsidR="00F85BA1" w:rsidRPr="00F85BA1">
        <w:t xml:space="preserve">сектором экономики и финансов </w:t>
      </w:r>
      <w:r>
        <w:t>в личном кабинете органа, уполномоченного на осуществление контроля в соответствии с частью 5 статьи 99 Федерального закона в ЕИС посредством взаимодействия с информационной системой «АЦК-Финансы.</w:t>
      </w:r>
    </w:p>
    <w:p w:rsidR="00914158" w:rsidRDefault="002A2B99" w:rsidP="00F85BA1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ind w:firstLine="740"/>
        <w:jc w:val="both"/>
      </w:pPr>
      <w:r>
        <w:t xml:space="preserve">Предусмотренное пунктом 6 настоящего Порядка взаимодействие субъектов контроля с </w:t>
      </w:r>
      <w:r w:rsidR="00F85BA1" w:rsidRPr="00F85BA1">
        <w:t xml:space="preserve">сектором экономики и финансов </w:t>
      </w:r>
      <w:r>
        <w:t>при проверке объектов контроля указанных в подпунктах б</w:t>
      </w:r>
      <w:proofErr w:type="gramStart"/>
      <w:r>
        <w:t>7</w:t>
      </w:r>
      <w:proofErr w:type="gramEnd"/>
      <w:r>
        <w:t>.2 - 6.4 пункта 6 настоящего Порядка, осуществляется с учетом следующих особенностей: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</w:t>
      </w:r>
      <w:proofErr w:type="gramStart"/>
      <w:r>
        <w:t>на</w:t>
      </w:r>
      <w:proofErr w:type="gramEnd"/>
      <w:r>
        <w:t>: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>
        <w:t>указанным</w:t>
      </w:r>
      <w:proofErr w:type="gramEnd"/>
      <w:r>
        <w:t xml:space="preserve"> в плане-графике закупок соответствующего заказчика;</w:t>
      </w:r>
    </w:p>
    <w:p w:rsidR="00914158" w:rsidRDefault="002A2B99">
      <w:pPr>
        <w:pStyle w:val="1"/>
        <w:shd w:val="clear" w:color="auto" w:fill="auto"/>
        <w:ind w:firstLine="740"/>
        <w:jc w:val="both"/>
      </w:pPr>
      <w:proofErr w:type="spellStart"/>
      <w:r>
        <w:t>непревышение</w:t>
      </w:r>
      <w:proofErr w:type="spellEnd"/>
      <w:r>
        <w:t xml:space="preserve"> включенной в протокол определения поставщика (подрядчика, исполнителя) цены, предложенной участником закупки, признанным победителем определения поставщика (подрядчика, исполнителя), участником закупки, </w:t>
      </w:r>
      <w:r>
        <w:lastRenderedPageBreak/>
        <w:t>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по закупке соответствующего заказчика, и на соответствие идентификационного кода закупки, указанного в таком протоколе</w:t>
      </w:r>
      <w:proofErr w:type="gramStart"/>
      <w:r>
        <w:t xml:space="preserve"> ,</w:t>
      </w:r>
      <w:proofErr w:type="gramEnd"/>
      <w:r>
        <w:t xml:space="preserve"> аналогичной информации, содержащейся в документации о закупке по закупке соответствующего заказчика;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соответствие включенных в проект контракта, направляемого участнику закупки (контракт, возвращаемый участником закупки)</w:t>
      </w:r>
      <w:proofErr w:type="gramStart"/>
      <w:r>
        <w:t xml:space="preserve"> :</w:t>
      </w:r>
      <w:proofErr w:type="gramEnd"/>
    </w:p>
    <w:p w:rsidR="00914158" w:rsidRDefault="002A2B99">
      <w:pPr>
        <w:pStyle w:val="1"/>
        <w:shd w:val="clear" w:color="auto" w:fill="auto"/>
        <w:ind w:firstLine="740"/>
        <w:jc w:val="both"/>
      </w:pPr>
      <w: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</w:t>
      </w:r>
      <w:proofErr w:type="gramStart"/>
      <w:r>
        <w:t xml:space="preserve"> ;</w:t>
      </w:r>
      <w:proofErr w:type="gramEnd"/>
    </w:p>
    <w:p w:rsidR="00914158" w:rsidRDefault="002A2B99">
      <w:pPr>
        <w:pStyle w:val="1"/>
        <w:shd w:val="clear" w:color="auto" w:fill="auto"/>
        <w:ind w:firstLine="740"/>
        <w:jc w:val="both"/>
      </w:pPr>
      <w:r>
        <w:t>цены контракта -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заказчика.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Объекты контроля по закупкам, указываемым в плане-графике закупок отдельной строкой в установленных случаях, проверяются на </w:t>
      </w:r>
      <w:proofErr w:type="spellStart"/>
      <w:r>
        <w:t>непревышение</w:t>
      </w:r>
      <w:proofErr w:type="spellEnd"/>
      <w:r>
        <w:t xml:space="preserve"> включенной в план-график закупок информации о планируемых платежах по таким закупкам с учетом:</w:t>
      </w:r>
    </w:p>
    <w:p w:rsidR="00914158" w:rsidRDefault="002A2B99">
      <w:pPr>
        <w:pStyle w:val="1"/>
        <w:shd w:val="clear" w:color="auto" w:fill="auto"/>
        <w:ind w:firstLine="740"/>
        <w:jc w:val="both"/>
      </w:pPr>
      <w:proofErr w:type="gramStart"/>
      <w: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 не завершены;</w:t>
      </w:r>
      <w:proofErr w:type="gramEnd"/>
    </w:p>
    <w:p w:rsidR="00914158" w:rsidRDefault="002A2B99">
      <w:pPr>
        <w:pStyle w:val="1"/>
        <w:shd w:val="clear" w:color="auto" w:fill="auto"/>
        <w:ind w:firstLine="740"/>
        <w:jc w:val="both"/>
      </w:pPr>
      <w:r>
        <w:t>суммы цен по контрактам, заключенным по итогам указанных в настоящем пункте закупок.</w:t>
      </w:r>
    </w:p>
    <w:p w:rsidR="00914158" w:rsidRDefault="002A2B99">
      <w:pPr>
        <w:pStyle w:val="1"/>
        <w:numPr>
          <w:ilvl w:val="1"/>
          <w:numId w:val="2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</w:t>
      </w:r>
      <w:proofErr w:type="gramStart"/>
      <w:r>
        <w:t>на</w:t>
      </w:r>
      <w:proofErr w:type="gramEnd"/>
      <w:r>
        <w:t>:</w:t>
      </w:r>
    </w:p>
    <w:p w:rsidR="00914158" w:rsidRDefault="002A2B99">
      <w:pPr>
        <w:pStyle w:val="1"/>
        <w:shd w:val="clear" w:color="auto" w:fill="auto"/>
        <w:ind w:firstLine="740"/>
        <w:jc w:val="both"/>
      </w:pPr>
      <w:r>
        <w:t>соответствие идентификационного кода закупки - аналогичной информации, содержащейся в документации о закупке</w:t>
      </w:r>
      <w:proofErr w:type="gramStart"/>
      <w:r>
        <w:t xml:space="preserve"> ;</w:t>
      </w:r>
      <w:proofErr w:type="gramEnd"/>
    </w:p>
    <w:p w:rsidR="00914158" w:rsidRDefault="002A2B99">
      <w:pPr>
        <w:pStyle w:val="1"/>
        <w:shd w:val="clear" w:color="auto" w:fill="auto"/>
        <w:ind w:firstLine="740"/>
        <w:jc w:val="both"/>
      </w:pPr>
      <w:proofErr w:type="spellStart"/>
      <w:r>
        <w:t>непревышение</w:t>
      </w:r>
      <w:proofErr w:type="spellEnd"/>
      <w:r>
        <w:t xml:space="preserve"> суммы цен таких контрактов над начальной (максимальной) ценой, указанной в документации о закупке</w:t>
      </w:r>
      <w:proofErr w:type="gramStart"/>
      <w:r>
        <w:t xml:space="preserve"> .</w:t>
      </w:r>
      <w:proofErr w:type="gramEnd"/>
    </w:p>
    <w:p w:rsidR="00914158" w:rsidRDefault="002A2B99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40"/>
        <w:jc w:val="both"/>
      </w:pPr>
      <w:r>
        <w:t>В сроки, установленные пунктами 14 и 15 Правил контроля, со дня направления субъекту контроля уведомления о начале контроля:</w:t>
      </w:r>
    </w:p>
    <w:p w:rsidR="00914158" w:rsidRDefault="002A2B99" w:rsidP="00F85BA1">
      <w:pPr>
        <w:pStyle w:val="1"/>
        <w:numPr>
          <w:ilvl w:val="1"/>
          <w:numId w:val="2"/>
        </w:numPr>
        <w:shd w:val="clear" w:color="auto" w:fill="auto"/>
        <w:tabs>
          <w:tab w:val="left" w:pos="1245"/>
        </w:tabs>
        <w:ind w:firstLine="740"/>
        <w:jc w:val="both"/>
      </w:pPr>
      <w:r>
        <w:t xml:space="preserve">В случае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ЕИС и </w:t>
      </w:r>
      <w:bookmarkStart w:id="0" w:name="_GoBack"/>
      <w:bookmarkEnd w:id="0"/>
      <w:r w:rsidR="00F85BA1" w:rsidRPr="00F85BA1">
        <w:t xml:space="preserve">сектор экономики и финансов </w:t>
      </w:r>
      <w:r>
        <w:t>направляет субъекту контроля уведомление о результате контроля по форме согласно приложению № 2 к настоящему Порядку, которое размещается в ЕИС.</w:t>
      </w:r>
    </w:p>
    <w:p w:rsidR="00914158" w:rsidRDefault="002A2B99" w:rsidP="00F85BA1">
      <w:pPr>
        <w:pStyle w:val="1"/>
        <w:numPr>
          <w:ilvl w:val="1"/>
          <w:numId w:val="2"/>
        </w:numPr>
        <w:shd w:val="clear" w:color="auto" w:fill="auto"/>
        <w:tabs>
          <w:tab w:val="left" w:pos="1234"/>
        </w:tabs>
        <w:ind w:firstLine="740"/>
        <w:jc w:val="both"/>
      </w:pPr>
      <w:proofErr w:type="gramStart"/>
      <w:r>
        <w:t xml:space="preserve">В случае выявления при проведении </w:t>
      </w:r>
      <w:r w:rsidR="00F85BA1" w:rsidRPr="00F85BA1">
        <w:t xml:space="preserve">сектором экономики и финансов </w:t>
      </w:r>
      <w:r>
        <w:t xml:space="preserve">проверки несоответствия объекта контроля требованиям, установленным Правилами контроля и настоящим Порядком, </w:t>
      </w:r>
      <w:r w:rsidR="00F85BA1" w:rsidRPr="00F85BA1">
        <w:t xml:space="preserve">сектор экономики и финансов </w:t>
      </w:r>
      <w:r>
        <w:t xml:space="preserve">направляет субъекту контроля протокол о несоответствии контролируемой информации требованиям, установленным частью 5 статьи 99 Федерального закона по форме согласно </w:t>
      </w:r>
      <w:r>
        <w:lastRenderedPageBreak/>
        <w:t>приложению № 3 к настоящему Порядку и при проверке контролируемой информации, содержащейся:</w:t>
      </w:r>
      <w:proofErr w:type="gramEnd"/>
    </w:p>
    <w:p w:rsidR="00914158" w:rsidRDefault="002A2B99">
      <w:pPr>
        <w:pStyle w:val="1"/>
        <w:shd w:val="clear" w:color="auto" w:fill="auto"/>
        <w:ind w:firstLine="720"/>
        <w:jc w:val="both"/>
      </w:pPr>
      <w: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914158" w:rsidRDefault="002A2B99">
      <w:pPr>
        <w:pStyle w:val="1"/>
        <w:shd w:val="clear" w:color="auto" w:fill="auto"/>
        <w:ind w:firstLine="720"/>
        <w:jc w:val="both"/>
      </w:pPr>
      <w:proofErr w:type="gramStart"/>
      <w: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 если указанные изменения не внесены по истечении 30 дней со дня отрицательного результата проверки, предусмотренной подпунктами 4.2 и 4.3 пункта 4 настоящего Порядка;</w:t>
      </w:r>
      <w:proofErr w:type="gramEnd"/>
    </w:p>
    <w:p w:rsidR="00914158" w:rsidRDefault="002A2B99">
      <w:pPr>
        <w:pStyle w:val="1"/>
        <w:shd w:val="clear" w:color="auto" w:fill="auto"/>
        <w:ind w:firstLine="720"/>
        <w:jc w:val="both"/>
      </w:pPr>
      <w:r>
        <w:t>в объектах контроля, указанных в пункте 6 настоящего Порядка, до внесения в них изменений не размещает такие объекты в ЕИС отметку о несоответствии и возвращает их субъекту контроля.</w:t>
      </w:r>
    </w:p>
    <w:p w:rsidR="00914158" w:rsidRDefault="00F85BA1" w:rsidP="00F85BA1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20"/>
        <w:jc w:val="both"/>
        <w:sectPr w:rsidR="00914158">
          <w:footerReference w:type="even" r:id="rId9"/>
          <w:footerReference w:type="default" r:id="rId10"/>
          <w:pgSz w:w="11900" w:h="16840"/>
          <w:pgMar w:top="1056" w:right="505" w:bottom="1324" w:left="1048" w:header="628" w:footer="3" w:gutter="0"/>
          <w:pgNumType w:start="1"/>
          <w:cols w:space="720"/>
          <w:noEndnote/>
          <w:docGrid w:linePitch="360"/>
        </w:sectPr>
      </w:pPr>
      <w:r w:rsidRPr="00F85BA1">
        <w:t xml:space="preserve">сектором экономики и финансов </w:t>
      </w:r>
      <w:r w:rsidR="002A2B99">
        <w:t xml:space="preserve">в течение 3 часов с момента формирования результатов контроля уведомляет в соответствии с пунктом 8 настоящего </w:t>
      </w:r>
      <w:proofErr w:type="gramStart"/>
      <w:r w:rsidR="002A2B99">
        <w:t>Порядка</w:t>
      </w:r>
      <w:proofErr w:type="gramEnd"/>
      <w:r w:rsidR="002A2B99">
        <w:t xml:space="preserve"> но формам согласно приложениям №№ 2,3 к настоящему Порядку субъект контроля об указанных результатах.</w:t>
      </w:r>
    </w:p>
    <w:p w:rsidR="00914158" w:rsidRDefault="002A2B99">
      <w:pPr>
        <w:pStyle w:val="30"/>
        <w:framePr w:w="4324" w:h="1343" w:wrap="none" w:hAnchor="page" w:x="11897" w:y="1"/>
        <w:shd w:val="clear" w:color="auto" w:fill="auto"/>
      </w:pPr>
      <w:r>
        <w:lastRenderedPageBreak/>
        <w:t xml:space="preserve">Приложение № 1 к Порядку взаимодействия </w:t>
      </w:r>
      <w:r w:rsidR="00F85BA1" w:rsidRPr="00F85BA1">
        <w:t xml:space="preserve">сектором экономики и финансов </w:t>
      </w:r>
      <w:r>
        <w:t xml:space="preserve">Администрации Зимовниковского </w:t>
      </w:r>
      <w:r w:rsidR="00F85BA1">
        <w:t>сельского поселения</w:t>
      </w:r>
      <w:r>
        <w:t xml:space="preserve">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914158" w:rsidRDefault="002A2B99">
      <w:pPr>
        <w:pStyle w:val="22"/>
        <w:framePr w:w="15570" w:h="468" w:wrap="none" w:hAnchor="page" w:x="640" w:y="2233"/>
        <w:shd w:val="clear" w:color="auto" w:fill="auto"/>
        <w:spacing w:after="0" w:line="262" w:lineRule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Сведения об объемах средств, указанных в муниципальных правовых актах Администрации Зимовниковского </w:t>
      </w:r>
      <w:r w:rsidR="00F85BA1">
        <w:rPr>
          <w:sz w:val="17"/>
          <w:szCs w:val="17"/>
        </w:rPr>
        <w:t>сельского поселения</w:t>
      </w:r>
      <w:r>
        <w:rPr>
          <w:sz w:val="17"/>
          <w:szCs w:val="17"/>
        </w:rPr>
        <w:t xml:space="preserve"> и иных документах, предусматривающих в соответствии с бюджетным законодательством</w:t>
      </w:r>
      <w:r w:rsidR="00F85BA1">
        <w:rPr>
          <w:sz w:val="17"/>
          <w:szCs w:val="17"/>
        </w:rPr>
        <w:t xml:space="preserve"> </w:t>
      </w:r>
      <w:r>
        <w:rPr>
          <w:sz w:val="17"/>
          <w:szCs w:val="17"/>
        </w:rPr>
        <w:t>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14158" w:rsidRDefault="002A2B99">
      <w:pPr>
        <w:pStyle w:val="22"/>
        <w:framePr w:w="2948" w:h="266" w:wrap="none" w:hAnchor="page" w:x="6256" w:y="2705"/>
        <w:shd w:val="clear" w:color="auto" w:fill="auto"/>
        <w:tabs>
          <w:tab w:val="left" w:leader="underscore" w:pos="680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>на 20</w:t>
      </w:r>
      <w:r>
        <w:rPr>
          <w:sz w:val="17"/>
          <w:szCs w:val="17"/>
        </w:rPr>
        <w:tab/>
        <w:t xml:space="preserve"> год и на плановый период 20</w:t>
      </w:r>
    </w:p>
    <w:p w:rsidR="00914158" w:rsidRDefault="002A2B99">
      <w:pPr>
        <w:pStyle w:val="22"/>
        <w:framePr w:w="1127" w:h="238" w:wrap="none" w:hAnchor="page" w:x="9604" w:y="2705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и 20 годов</w:t>
      </w:r>
    </w:p>
    <w:p w:rsidR="00914158" w:rsidRDefault="002A2B99">
      <w:pPr>
        <w:pStyle w:val="22"/>
        <w:framePr w:w="706" w:h="227" w:wrap="none" w:hAnchor="page" w:x="9352" w:y="3425"/>
        <w:shd w:val="clear" w:color="auto" w:fill="auto"/>
        <w:spacing w:after="0"/>
      </w:pPr>
      <w:r>
        <w:t>20 г.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Наименование заказчика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Организационно-правовая форма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Форма собственности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Наименование бюджета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Местонахождение (адрес)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Наименование главного распорядителя бюджетных средств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240" w:line="240" w:lineRule="auto"/>
      </w:pPr>
      <w:r>
        <w:t>Вид документа</w:t>
      </w:r>
    </w:p>
    <w:p w:rsidR="00914158" w:rsidRDefault="002A2B99">
      <w:pPr>
        <w:pStyle w:val="30"/>
        <w:framePr w:w="3596" w:h="1840" w:wrap="none" w:hAnchor="page" w:x="625" w:y="4026"/>
        <w:shd w:val="clear" w:color="auto" w:fill="auto"/>
        <w:spacing w:after="40" w:line="240" w:lineRule="auto"/>
      </w:pPr>
      <w:r>
        <w:t>Единица измерения: тыс. руб.</w:t>
      </w:r>
    </w:p>
    <w:p w:rsidR="00914158" w:rsidRDefault="002A2B99">
      <w:pPr>
        <w:pStyle w:val="30"/>
        <w:framePr w:w="3769" w:h="212" w:wrap="none" w:hAnchor="page" w:x="7228" w:y="5451"/>
        <w:pBdr>
          <w:top w:val="single" w:sz="4" w:space="0" w:color="auto"/>
        </w:pBdr>
        <w:shd w:val="clear" w:color="auto" w:fill="auto"/>
        <w:spacing w:line="240" w:lineRule="auto"/>
      </w:pPr>
      <w:r>
        <w:t>(основной документ - код 01; изменения к документу - код 02)</w:t>
      </w:r>
    </w:p>
    <w:p w:rsidR="00914158" w:rsidRDefault="002A2B99">
      <w:pPr>
        <w:pStyle w:val="30"/>
        <w:framePr w:w="1350" w:h="2063" w:wrap="none" w:hAnchor="page" w:x="12905" w:y="3241"/>
        <w:shd w:val="clear" w:color="auto" w:fill="auto"/>
        <w:spacing w:line="300" w:lineRule="auto"/>
        <w:jc w:val="right"/>
      </w:pPr>
      <w:r>
        <w:t>Форма по ОКУД</w:t>
      </w:r>
    </w:p>
    <w:p w:rsidR="00914158" w:rsidRDefault="002A2B99">
      <w:pPr>
        <w:pStyle w:val="30"/>
        <w:framePr w:w="1350" w:h="2063" w:wrap="none" w:hAnchor="page" w:x="12905" w:y="3241"/>
        <w:shd w:val="clear" w:color="auto" w:fill="auto"/>
        <w:spacing w:line="300" w:lineRule="auto"/>
        <w:jc w:val="right"/>
      </w:pPr>
      <w:r>
        <w:t>Дата по Сводному реестру</w:t>
      </w:r>
    </w:p>
    <w:p w:rsidR="00914158" w:rsidRDefault="002A2B99">
      <w:pPr>
        <w:pStyle w:val="30"/>
        <w:framePr w:w="1350" w:h="2063" w:wrap="none" w:hAnchor="page" w:x="12905" w:y="3241"/>
        <w:shd w:val="clear" w:color="auto" w:fill="auto"/>
        <w:spacing w:line="300" w:lineRule="auto"/>
        <w:jc w:val="right"/>
      </w:pPr>
      <w:r>
        <w:t>ИНН</w:t>
      </w:r>
    </w:p>
    <w:p w:rsidR="00914158" w:rsidRDefault="002A2B99">
      <w:pPr>
        <w:pStyle w:val="30"/>
        <w:framePr w:w="1350" w:h="2063" w:wrap="none" w:hAnchor="page" w:x="12905" w:y="3241"/>
        <w:shd w:val="clear" w:color="auto" w:fill="auto"/>
        <w:spacing w:line="300" w:lineRule="auto"/>
        <w:ind w:left="520"/>
        <w:jc w:val="right"/>
      </w:pPr>
      <w:r>
        <w:t>КПП по ОКОПФ по ОКФС по ОКТМО по ОКТМО Глава по БК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</w:tblGrid>
      <w:tr w:rsidR="00914158">
        <w:trPr>
          <w:trHeight w:hRule="exact" w:val="21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framePr w:w="1919" w:h="2894" w:wrap="none" w:hAnchor="page" w:x="14320" w:y="3029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Коды</w:t>
            </w: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framePr w:w="1919" w:h="2894" w:wrap="none" w:hAnchor="page" w:x="14320" w:y="3029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0506134</w:t>
            </w:r>
          </w:p>
        </w:tc>
      </w:tr>
      <w:tr w:rsidR="00914158">
        <w:trPr>
          <w:trHeight w:hRule="exact" w:val="20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19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19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0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919" w:h="2894" w:wrap="none" w:hAnchor="page" w:x="14320" w:y="302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45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framePr w:w="1919" w:h="2894" w:wrap="none" w:hAnchor="page" w:x="14320" w:y="3029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</w:tr>
    </w:tbl>
    <w:p w:rsidR="00914158" w:rsidRDefault="00914158">
      <w:pPr>
        <w:framePr w:w="1919" w:h="2894" w:wrap="none" w:hAnchor="page" w:x="14320" w:y="3029"/>
        <w:spacing w:line="1" w:lineRule="exact"/>
      </w:pPr>
    </w:p>
    <w:p w:rsidR="00914158" w:rsidRDefault="002A2B99">
      <w:pPr>
        <w:pStyle w:val="a5"/>
        <w:framePr w:w="616" w:h="202" w:wrap="none" w:hAnchor="page" w:x="13632" w:y="5678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по ОКЕЙ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738"/>
        <w:gridCol w:w="749"/>
        <w:gridCol w:w="745"/>
        <w:gridCol w:w="2045"/>
        <w:gridCol w:w="936"/>
        <w:gridCol w:w="1778"/>
        <w:gridCol w:w="2423"/>
        <w:gridCol w:w="1480"/>
        <w:gridCol w:w="1508"/>
        <w:gridCol w:w="2660"/>
      </w:tblGrid>
      <w:tr w:rsidR="00914158">
        <w:trPr>
          <w:trHeight w:hRule="exact" w:val="374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before="94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line="288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муниципальном нормативном правовом акте (проекте муниципального нормативного правового акта)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before="300" w:line="288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вида расходов по бюджетной классификации</w:t>
            </w:r>
          </w:p>
        </w:tc>
        <w:tc>
          <w:tcPr>
            <w:tcW w:w="98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средств, предусмотренный муниципальным нормативным правовым актом (проектом муниципального нормативного правового акта)</w:t>
            </w:r>
          </w:p>
        </w:tc>
      </w:tr>
      <w:tr w:rsidR="00914158">
        <w:trPr>
          <w:trHeight w:hRule="exact" w:val="270"/>
        </w:trPr>
        <w:tc>
          <w:tcPr>
            <w:tcW w:w="569" w:type="dxa"/>
            <w:vMerge/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before="28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before="200" w:line="28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документа (дата утверждения документа)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spacing w:before="28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документа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документа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очередной (текущий) финансовый год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планового периода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последующие годы</w:t>
            </w:r>
          </w:p>
        </w:tc>
      </w:tr>
      <w:tr w:rsidR="00914158">
        <w:trPr>
          <w:trHeight w:hRule="exact" w:val="1393"/>
        </w:trPr>
        <w:tc>
          <w:tcPr>
            <w:tcW w:w="569" w:type="dxa"/>
            <w:vMerge/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первый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второй год</w:t>
            </w:r>
          </w:p>
        </w:tc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</w:tr>
      <w:tr w:rsidR="00914158">
        <w:trPr>
          <w:trHeight w:hRule="exact" w:val="194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4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914158">
        <w:trPr>
          <w:trHeight w:hRule="exact" w:val="1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16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8"/>
        </w:trPr>
        <w:tc>
          <w:tcPr>
            <w:tcW w:w="484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по КВР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30"/>
        </w:trPr>
        <w:tc>
          <w:tcPr>
            <w:tcW w:w="4846" w:type="dxa"/>
            <w:gridSpan w:val="5"/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framePr w:w="15631" w:h="3049" w:vSpace="472" w:wrap="none" w:hAnchor="page" w:x="607" w:y="6089"/>
              <w:shd w:val="clear" w:color="auto" w:fill="auto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5631" w:h="3049" w:vSpace="472" w:wrap="none" w:hAnchor="page" w:x="607" w:y="6089"/>
              <w:rPr>
                <w:sz w:val="10"/>
                <w:szCs w:val="10"/>
              </w:rPr>
            </w:pPr>
          </w:p>
        </w:tc>
      </w:tr>
    </w:tbl>
    <w:p w:rsidR="00914158" w:rsidRDefault="00914158">
      <w:pPr>
        <w:framePr w:w="15631" w:h="3049" w:vSpace="472" w:wrap="none" w:hAnchor="page" w:x="607" w:y="6089"/>
        <w:spacing w:line="1" w:lineRule="exact"/>
      </w:pPr>
    </w:p>
    <w:p w:rsidR="00914158" w:rsidRDefault="002A2B99">
      <w:pPr>
        <w:pStyle w:val="a9"/>
        <w:framePr w:w="1296" w:h="187" w:wrap="none" w:hAnchor="page" w:x="7901" w:y="9423"/>
        <w:shd w:val="clear" w:color="auto" w:fill="auto"/>
      </w:pPr>
      <w:r>
        <w:t>(расшифровка подписи)</w:t>
      </w:r>
    </w:p>
    <w:p w:rsidR="00914158" w:rsidRDefault="002A2B99">
      <w:pPr>
        <w:pStyle w:val="a5"/>
        <w:framePr w:w="688" w:h="184" w:wrap="none" w:hAnchor="page" w:x="4081" w:y="9415"/>
        <w:shd w:val="clear" w:color="auto" w:fill="auto"/>
      </w:pPr>
      <w:r>
        <w:t>(должность)</w:t>
      </w:r>
    </w:p>
    <w:p w:rsidR="00914158" w:rsidRDefault="002A2B99">
      <w:pPr>
        <w:pStyle w:val="a5"/>
        <w:framePr w:w="558" w:h="184" w:wrap="none" w:hAnchor="page" w:x="6212" w:y="9418"/>
        <w:shd w:val="clear" w:color="auto" w:fill="auto"/>
      </w:pPr>
      <w:r>
        <w:t>(подпись)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71"/>
      </w:tblGrid>
      <w:tr w:rsidR="00914158">
        <w:trPr>
          <w:trHeight w:hRule="exact"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717" w:h="745" w:wrap="none" w:hAnchor="page" w:x="14510" w:y="9221"/>
              <w:shd w:val="clear" w:color="auto" w:fill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Лист №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717" w:h="745" w:wrap="none" w:hAnchor="page" w:x="14510" w:y="9221"/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framePr w:w="1717" w:h="745" w:wrap="none" w:hAnchor="page" w:x="14510" w:y="9221"/>
              <w:shd w:val="clear" w:color="auto" w:fill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Всего листов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framePr w:w="1717" w:h="745" w:wrap="none" w:hAnchor="page" w:x="14510" w:y="9221"/>
              <w:rPr>
                <w:sz w:val="10"/>
                <w:szCs w:val="10"/>
              </w:rPr>
            </w:pPr>
          </w:p>
        </w:tc>
      </w:tr>
    </w:tbl>
    <w:p w:rsidR="00914158" w:rsidRDefault="00914158">
      <w:pPr>
        <w:framePr w:w="1717" w:h="745" w:wrap="none" w:hAnchor="page" w:x="14510" w:y="9221"/>
        <w:spacing w:line="1" w:lineRule="exact"/>
      </w:pPr>
    </w:p>
    <w:p w:rsidR="00914158" w:rsidRDefault="002A2B99">
      <w:pPr>
        <w:spacing w:line="360" w:lineRule="exact"/>
      </w:pPr>
      <w:r>
        <w:rPr>
          <w:noProof/>
          <w:lang w:bidi="ar-SA"/>
        </w:rPr>
        <w:drawing>
          <wp:anchor distT="0" distB="0" distL="411480" distR="0" simplePos="0" relativeHeight="62914694" behindDoc="1" locked="0" layoutInCell="1" allowOverlap="1">
            <wp:simplePos x="0" y="0"/>
            <wp:positionH relativeFrom="page">
              <wp:posOffset>9067165</wp:posOffset>
            </wp:positionH>
            <wp:positionV relativeFrom="margin">
              <wp:posOffset>3456305</wp:posOffset>
            </wp:positionV>
            <wp:extent cx="1268095" cy="32893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26809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10292715</wp:posOffset>
            </wp:positionH>
            <wp:positionV relativeFrom="margin">
              <wp:posOffset>5424805</wp:posOffset>
            </wp:positionV>
            <wp:extent cx="42545" cy="25019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4254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396240</wp:posOffset>
            </wp:positionH>
            <wp:positionV relativeFrom="margin">
              <wp:posOffset>5799455</wp:posOffset>
            </wp:positionV>
            <wp:extent cx="4456430" cy="45085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44564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line="360" w:lineRule="exact"/>
      </w:pPr>
    </w:p>
    <w:p w:rsidR="00914158" w:rsidRDefault="00914158">
      <w:pPr>
        <w:spacing w:after="604" w:line="1" w:lineRule="exact"/>
      </w:pPr>
    </w:p>
    <w:p w:rsidR="00914158" w:rsidRDefault="00914158">
      <w:pPr>
        <w:spacing w:line="1" w:lineRule="exact"/>
        <w:sectPr w:rsidR="00914158">
          <w:footerReference w:type="even" r:id="rId14"/>
          <w:footerReference w:type="default" r:id="rId15"/>
          <w:pgSz w:w="16840" w:h="11900" w:orient="landscape"/>
          <w:pgMar w:top="1050" w:right="563" w:bottom="685" w:left="606" w:header="622" w:footer="257" w:gutter="0"/>
          <w:pgNumType w:start="9"/>
          <w:cols w:space="720"/>
          <w:noEndnote/>
          <w:docGrid w:linePitch="360"/>
        </w:sectPr>
      </w:pPr>
    </w:p>
    <w:p w:rsidR="00914158" w:rsidRDefault="00914158">
      <w:pPr>
        <w:spacing w:line="65" w:lineRule="exact"/>
        <w:rPr>
          <w:sz w:val="5"/>
          <w:szCs w:val="5"/>
        </w:rPr>
      </w:pPr>
    </w:p>
    <w:p w:rsidR="00914158" w:rsidRDefault="00914158">
      <w:pPr>
        <w:spacing w:line="1" w:lineRule="exact"/>
        <w:sectPr w:rsidR="00914158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124" w:right="605" w:bottom="5744" w:left="974" w:header="0" w:footer="3" w:gutter="0"/>
          <w:cols w:space="720"/>
          <w:noEndnote/>
          <w:docGrid w:linePitch="360"/>
        </w:sectPr>
      </w:pPr>
    </w:p>
    <w:p w:rsidR="00914158" w:rsidRDefault="002A2B99">
      <w:pPr>
        <w:pStyle w:val="22"/>
        <w:shd w:val="clear" w:color="auto" w:fill="auto"/>
        <w:spacing w:after="820"/>
        <w:ind w:left="7120"/>
      </w:pPr>
      <w:r>
        <w:lastRenderedPageBreak/>
        <w:t xml:space="preserve">к Порядку взаимодействия </w:t>
      </w:r>
      <w:r w:rsidR="00F85BA1">
        <w:t>сектора экономики и финансов</w:t>
      </w:r>
      <w:r>
        <w:t xml:space="preserve"> Администрации Зимовниковского </w:t>
      </w:r>
      <w:r w:rsidR="00F85BA1">
        <w:t>сельского поселения</w:t>
      </w:r>
      <w:r>
        <w:t xml:space="preserve">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914158" w:rsidRDefault="002A2B99">
      <w:pPr>
        <w:pStyle w:val="40"/>
        <w:shd w:val="clear" w:color="auto" w:fill="auto"/>
        <w:tabs>
          <w:tab w:val="left" w:leader="underscore" w:pos="2858"/>
        </w:tabs>
        <w:spacing w:after="0"/>
      </w:pPr>
      <w:r>
        <w:t>Уведомление №</w:t>
      </w:r>
      <w:r>
        <w:tab/>
      </w:r>
    </w:p>
    <w:p w:rsidR="00914158" w:rsidRDefault="002A2B99">
      <w:pPr>
        <w:pStyle w:val="40"/>
        <w:shd w:val="clear" w:color="auto" w:fill="auto"/>
      </w:pPr>
      <w:r>
        <w:t>о соответствии контролируемой информации требованиям, установленным частью 5 статьи 99</w:t>
      </w:r>
      <w:r>
        <w:br/>
        <w:t>Федерального закона от 5 апреля 2013 г. № 44-ФЗ “О контрактной системе в сфере закупок</w:t>
      </w:r>
      <w:r>
        <w:br/>
        <w:t>товаров, работ, услуг для обеспечения государственных и муниципальных нужд”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1598"/>
        <w:gridCol w:w="796"/>
        <w:gridCol w:w="1375"/>
        <w:gridCol w:w="1714"/>
      </w:tblGrid>
      <w:tr w:rsidR="00914158">
        <w:trPr>
          <w:trHeight w:hRule="exact" w:val="266"/>
          <w:jc w:val="center"/>
        </w:trPr>
        <w:tc>
          <w:tcPr>
            <w:tcW w:w="8582" w:type="dxa"/>
            <w:gridSpan w:val="4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914158">
        <w:trPr>
          <w:trHeight w:hRule="exact" w:val="490"/>
          <w:jc w:val="center"/>
        </w:trPr>
        <w:tc>
          <w:tcPr>
            <w:tcW w:w="4813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tabs>
                <w:tab w:val="left" w:pos="3592"/>
              </w:tabs>
              <w:ind w:left="2800"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ОТ “</w:t>
            </w:r>
            <w:r>
              <w:rPr>
                <w:sz w:val="13"/>
                <w:szCs w:val="13"/>
              </w:rPr>
              <w:tab/>
              <w:t>”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38"/>
          <w:jc w:val="center"/>
        </w:trPr>
        <w:tc>
          <w:tcPr>
            <w:tcW w:w="4813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52"/>
          <w:jc w:val="center"/>
        </w:trPr>
        <w:tc>
          <w:tcPr>
            <w:tcW w:w="4813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контроля</w:t>
            </w:r>
          </w:p>
        </w:tc>
        <w:tc>
          <w:tcPr>
            <w:tcW w:w="1598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1"/>
          <w:jc w:val="center"/>
        </w:trPr>
        <w:tc>
          <w:tcPr>
            <w:tcW w:w="4813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8"/>
          <w:jc w:val="center"/>
        </w:trPr>
        <w:tc>
          <w:tcPr>
            <w:tcW w:w="4813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5"/>
          <w:jc w:val="center"/>
        </w:trPr>
        <w:tc>
          <w:tcPr>
            <w:tcW w:w="4813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98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5"/>
          <w:jc w:val="center"/>
        </w:trPr>
        <w:tc>
          <w:tcPr>
            <w:tcW w:w="4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8"/>
          <w:jc w:val="center"/>
        </w:trPr>
        <w:tc>
          <w:tcPr>
            <w:tcW w:w="4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248"/>
          <w:jc w:val="center"/>
        </w:trPr>
        <w:tc>
          <w:tcPr>
            <w:tcW w:w="4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  <w:tr w:rsidR="00914158">
        <w:trPr>
          <w:trHeight w:hRule="exact" w:val="320"/>
          <w:jc w:val="center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914158" w:rsidRDefault="002A2B99">
            <w:pPr>
              <w:pStyle w:val="a7"/>
              <w:shd w:val="clear" w:color="auto" w:fill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</w:tbl>
    <w:p w:rsidR="00914158" w:rsidRDefault="00914158">
      <w:pPr>
        <w:spacing w:after="379" w:line="1" w:lineRule="exact"/>
      </w:pPr>
    </w:p>
    <w:p w:rsidR="00914158" w:rsidRDefault="0091415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1084"/>
        <w:gridCol w:w="1415"/>
        <w:gridCol w:w="2110"/>
        <w:gridCol w:w="1253"/>
        <w:gridCol w:w="1714"/>
      </w:tblGrid>
      <w:tr w:rsidR="00914158">
        <w:trPr>
          <w:trHeight w:hRule="exact" w:val="436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объекта контроля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документа, содержащего информацию для осуществления контроля</w:t>
            </w:r>
          </w:p>
        </w:tc>
      </w:tr>
      <w:tr w:rsidR="00914158">
        <w:trPr>
          <w:trHeight w:hRule="exact" w:val="292"/>
          <w:jc w:val="center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8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914158">
        <w:trPr>
          <w:trHeight w:hRule="exact" w:val="302"/>
          <w:jc w:val="center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left="13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14158">
        <w:trPr>
          <w:trHeight w:hRule="exact" w:val="331"/>
          <w:jc w:val="center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  <w:lang w:val="en-US" w:eastAsia="en-US" w:bidi="en-US"/>
              </w:rPr>
              <w:t>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</w:tr>
    </w:tbl>
    <w:p w:rsidR="00914158" w:rsidRDefault="00914158">
      <w:pPr>
        <w:spacing w:after="379" w:line="1" w:lineRule="exact"/>
      </w:pPr>
    </w:p>
    <w:p w:rsidR="00914158" w:rsidRDefault="009A7E39">
      <w:pPr>
        <w:pStyle w:val="22"/>
        <w:shd w:val="clear" w:color="auto" w:fill="auto"/>
        <w:spacing w:after="0"/>
        <w:ind w:firstLine="58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8" behindDoc="1" locked="0" layoutInCell="1" allowOverlap="1">
                <wp:simplePos x="0" y="0"/>
                <wp:positionH relativeFrom="page">
                  <wp:posOffset>2401570</wp:posOffset>
                </wp:positionH>
                <wp:positionV relativeFrom="paragraph">
                  <wp:posOffset>152400</wp:posOffset>
                </wp:positionV>
                <wp:extent cx="1474470" cy="146050"/>
                <wp:effectExtent l="1270" t="0" r="635" b="0"/>
                <wp:wrapTopAndBottom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соответствует</w:t>
                            </w:r>
                            <w:proofErr w:type="gramEnd"/>
                            <w:r>
                              <w:t>/не соответствует)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89.1pt;margin-top:12pt;width:116.1pt;height:11.5pt;z-index:-125829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UTsg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" filled="f" stroked="f">
                <v:textbox inset="0,0,0,0">
                  <w:txbxContent>
                    <w:p w:rsidR="00914158" w:rsidRDefault="002A2B99">
                      <w:pPr>
                        <w:pStyle w:val="22"/>
                        <w:shd w:val="clear" w:color="auto" w:fill="auto"/>
                        <w:spacing w:after="0"/>
                      </w:pPr>
                      <w:r>
                        <w:t>(соответствует/не соответствует)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A2B99">
        <w:rPr>
          <w:sz w:val="18"/>
          <w:szCs w:val="18"/>
        </w:rPr>
        <w:t>Результат контроля</w:t>
      </w:r>
      <w:r w:rsidR="002A2B99">
        <w:br w:type="page"/>
      </w:r>
    </w:p>
    <w:p w:rsidR="00914158" w:rsidRDefault="002A2B99" w:rsidP="00F85BA1">
      <w:pPr>
        <w:pStyle w:val="22"/>
        <w:shd w:val="clear" w:color="auto" w:fill="auto"/>
        <w:spacing w:before="100" w:after="800"/>
        <w:ind w:left="6237"/>
        <w:rPr>
          <w:sz w:val="14"/>
          <w:szCs w:val="14"/>
        </w:rPr>
      </w:pPr>
      <w:r>
        <w:rPr>
          <w:rStyle w:val="3"/>
        </w:rPr>
        <w:lastRenderedPageBreak/>
        <w:t xml:space="preserve">к Порядку взаимодействия </w:t>
      </w:r>
      <w:r w:rsidR="008B5929">
        <w:rPr>
          <w:rStyle w:val="3"/>
        </w:rPr>
        <w:t>сектора экономики и финансов</w:t>
      </w:r>
      <w:r>
        <w:rPr>
          <w:rStyle w:val="3"/>
        </w:rPr>
        <w:t xml:space="preserve"> Администрации Зимовниковского </w:t>
      </w:r>
      <w:r w:rsidR="008B5929">
        <w:rPr>
          <w:rStyle w:val="3"/>
        </w:rPr>
        <w:t>сельского поселения</w:t>
      </w:r>
      <w:r>
        <w:rPr>
          <w:rStyle w:val="3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914158" w:rsidRDefault="009A7E39" w:rsidP="00F85BA1">
      <w:pPr>
        <w:tabs>
          <w:tab w:val="left" w:pos="9090"/>
        </w:tabs>
        <w:spacing w:after="212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4572436" behindDoc="1" locked="0" layoutInCell="1" allowOverlap="1" wp14:anchorId="3B5916CA" wp14:editId="63CC27AC">
                <wp:simplePos x="0" y="0"/>
                <wp:positionH relativeFrom="page">
                  <wp:posOffset>5979160</wp:posOffset>
                </wp:positionH>
                <wp:positionV relativeFrom="paragraph">
                  <wp:posOffset>0</wp:posOffset>
                </wp:positionV>
                <wp:extent cx="1078865" cy="13462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470.8pt;margin-top:0;width:84.95pt;height:10.6pt;z-index:-1887440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G6sw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" filled="f" stroked="f">
                <v:textbox inset="0,0,0,0">
                  <w:txbxContent>
                    <w:p w:rsidR="00914158" w:rsidRDefault="002A2B99">
                      <w:pPr>
                        <w:pStyle w:val="22"/>
                        <w:shd w:val="clear" w:color="auto" w:fill="auto"/>
                        <w:spacing w:after="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BA1">
        <w:tab/>
      </w:r>
    </w:p>
    <w:p w:rsidR="00914158" w:rsidRDefault="002A2B99">
      <w:pPr>
        <w:pStyle w:val="40"/>
        <w:shd w:val="clear" w:color="auto" w:fill="auto"/>
        <w:spacing w:after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Протокол</w:t>
      </w:r>
      <w:r>
        <w:rPr>
          <w:b w:val="0"/>
          <w:bCs w:val="0"/>
          <w:sz w:val="20"/>
          <w:szCs w:val="20"/>
        </w:rPr>
        <w:br/>
      </w:r>
      <w:r>
        <w:rPr>
          <w:rStyle w:val="5"/>
          <w:b w:val="0"/>
          <w:bCs w:val="0"/>
        </w:rPr>
        <w:t>о несоответствии контролируемой информации требованиям, установленным частью 5 статьи 99</w:t>
      </w:r>
      <w:r>
        <w:rPr>
          <w:rStyle w:val="5"/>
          <w:b w:val="0"/>
          <w:bCs w:val="0"/>
        </w:rPr>
        <w:br/>
        <w:t>Федерального закона от 5 апреля 2013 г. № 44-ФЗ "О контрактной системе в сфере закупок товаров, работ,</w:t>
      </w:r>
    </w:p>
    <w:p w:rsidR="00914158" w:rsidRDefault="002A2B99">
      <w:pPr>
        <w:pStyle w:val="50"/>
        <w:shd w:val="clear" w:color="auto" w:fill="auto"/>
        <w:tabs>
          <w:tab w:val="left" w:leader="underscore" w:pos="3942"/>
        </w:tabs>
        <w:spacing w:after="240"/>
      </w:pPr>
      <w:r>
        <w:t>услуг для обеспечения государственных и муниципальных нужд"</w:t>
      </w:r>
      <w:r>
        <w:br/>
        <w:t>№</w:t>
      </w:r>
      <w:r>
        <w:tab/>
      </w:r>
    </w:p>
    <w:p w:rsidR="00914158" w:rsidRDefault="009A7E39">
      <w:pPr>
        <w:pStyle w:val="22"/>
        <w:shd w:val="clear" w:color="auto" w:fill="auto"/>
        <w:spacing w:after="40"/>
        <w:jc w:val="right"/>
      </w:pPr>
      <w:r>
        <w:rPr>
          <w:noProof/>
          <w:lang w:bidi="ar-SA"/>
        </w:rPr>
        <mc:AlternateContent>
          <mc:Choice Requires="wps">
            <w:drawing>
              <wp:anchor distT="164465" distB="635" distL="76200" distR="2906395" simplePos="0" relativeHeight="37748711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margin">
                  <wp:posOffset>2423795</wp:posOffset>
                </wp:positionV>
                <wp:extent cx="1494790" cy="1163320"/>
                <wp:effectExtent l="0" t="4445" r="0" b="3810"/>
                <wp:wrapSquare wrapText="right"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Наименование финансового органа субъекта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Российской Федерации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Наименование заказчика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Организационно-правовая форма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Форма собственности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 w:line="300" w:lineRule="auto"/>
                            </w:pPr>
                            <w:r>
                              <w:t>Наименование бюджета</w:t>
                            </w:r>
                          </w:p>
                          <w:p w:rsidR="00914158" w:rsidRDefault="002A2B99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  <w:r>
                              <w:t>Место нахождения (адрес)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58.15pt;margin-top:190.85pt;width:117.7pt;height:91.6pt;z-index:-125829370;visibility:visible;mso-wrap-style:square;mso-width-percent:0;mso-height-percent:0;mso-wrap-distance-left:6pt;mso-wrap-distance-top:12.95pt;mso-wrap-distance-right:228.85pt;mso-wrap-distance-bottom:.05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Ecsg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" filled="f" stroked="f">
                <v:textbox inset="0,0,0,0">
                  <w:txbxContent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Наименование финансового органа субъекта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Российской Федерации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Наименование заказчика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Организационно-правовая форма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Форма собственности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 w:line="300" w:lineRule="auto"/>
                      </w:pPr>
                      <w:r>
                        <w:t>Наименование бюджета</w:t>
                      </w:r>
                    </w:p>
                    <w:p w:rsidR="00914158" w:rsidRDefault="002A2B99">
                      <w:pPr>
                        <w:pStyle w:val="22"/>
                        <w:shd w:val="clear" w:color="auto" w:fill="auto"/>
                        <w:spacing w:after="0"/>
                      </w:pPr>
                      <w:r>
                        <w:t>Место нахождения (адрес)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38555" distL="2090420" distR="75565" simplePos="0" relativeHeight="377487112" behindDoc="1" locked="0" layoutInCell="1" allowOverlap="1">
                <wp:simplePos x="0" y="0"/>
                <wp:positionH relativeFrom="page">
                  <wp:posOffset>2752725</wp:posOffset>
                </wp:positionH>
                <wp:positionV relativeFrom="margin">
                  <wp:posOffset>2259330</wp:posOffset>
                </wp:positionV>
                <wp:extent cx="2311400" cy="189865"/>
                <wp:effectExtent l="0" t="1905" r="3175" b="0"/>
                <wp:wrapSquare wrapText="right"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58" w:rsidRDefault="002A2B99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641"/>
                                <w:tab w:val="left" w:leader="underscore" w:pos="2696"/>
                                <w:tab w:val="left" w:leader="underscore" w:pos="3359"/>
                              </w:tabs>
                              <w:spacing w:after="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от"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 xml:space="preserve">"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 xml:space="preserve"> 20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16.75pt;margin-top:177.9pt;width:182pt;height:14.95pt;z-index:-125829368;visibility:visible;mso-wrap-style:square;mso-width-percent:0;mso-height-percent:0;mso-wrap-distance-left:164.6pt;mso-wrap-distance-top:0;mso-wrap-distance-right:5.95pt;mso-wrap-distance-bottom:89.65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d7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" filled="f" stroked="f">
                <v:textbox inset="0,0,0,0">
                  <w:txbxContent>
                    <w:p w:rsidR="00914158" w:rsidRDefault="002A2B99">
                      <w:pPr>
                        <w:pStyle w:val="50"/>
                        <w:shd w:val="clear" w:color="auto" w:fill="auto"/>
                        <w:tabs>
                          <w:tab w:val="left" w:leader="underscore" w:pos="641"/>
                          <w:tab w:val="left" w:leader="underscore" w:pos="2696"/>
                          <w:tab w:val="left" w:leader="underscore" w:pos="3359"/>
                        </w:tabs>
                        <w:spacing w:after="0"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от"</w:t>
                      </w:r>
                      <w:r>
                        <w:rPr>
                          <w:sz w:val="19"/>
                          <w:szCs w:val="19"/>
                        </w:rPr>
                        <w:tab/>
                        <w:t xml:space="preserve">" </w:t>
                      </w:r>
                      <w:r>
                        <w:rPr>
                          <w:sz w:val="19"/>
                          <w:szCs w:val="19"/>
                        </w:rPr>
                        <w:tab/>
                        <w:t xml:space="preserve"> 20</w:t>
                      </w:r>
                      <w:r>
                        <w:rPr>
                          <w:sz w:val="19"/>
                          <w:szCs w:val="19"/>
                        </w:rPr>
                        <w:tab/>
                        <w:t>г.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2A2B99">
        <w:t>Форма по ОКУД</w:t>
      </w:r>
    </w:p>
    <w:p w:rsidR="00914158" w:rsidRDefault="002A2B99">
      <w:pPr>
        <w:pStyle w:val="22"/>
        <w:shd w:val="clear" w:color="auto" w:fill="auto"/>
        <w:spacing w:after="180"/>
        <w:ind w:firstLine="840"/>
      </w:pPr>
      <w:r>
        <w:t>Дата</w:t>
      </w:r>
    </w:p>
    <w:p w:rsidR="00914158" w:rsidRDefault="002A2B99">
      <w:pPr>
        <w:pStyle w:val="22"/>
        <w:shd w:val="clear" w:color="auto" w:fill="auto"/>
        <w:spacing w:after="180"/>
        <w:ind w:firstLine="400"/>
      </w:pPr>
      <w:r>
        <w:t>по КОФК</w:t>
      </w:r>
    </w:p>
    <w:p w:rsidR="00914158" w:rsidRDefault="002A2B99">
      <w:pPr>
        <w:pStyle w:val="22"/>
        <w:shd w:val="clear" w:color="auto" w:fill="auto"/>
        <w:spacing w:after="40"/>
        <w:ind w:firstLine="840"/>
      </w:pPr>
      <w:r>
        <w:t>ИНН</w:t>
      </w:r>
    </w:p>
    <w:p w:rsidR="00914158" w:rsidRDefault="002A2B99">
      <w:pPr>
        <w:pStyle w:val="22"/>
        <w:shd w:val="clear" w:color="auto" w:fill="auto"/>
        <w:spacing w:after="40"/>
        <w:ind w:firstLine="840"/>
      </w:pPr>
      <w:r>
        <w:t>КПП</w:t>
      </w:r>
    </w:p>
    <w:p w:rsidR="00914158" w:rsidRDefault="002A2B99">
      <w:pPr>
        <w:pStyle w:val="22"/>
        <w:shd w:val="clear" w:color="auto" w:fill="auto"/>
        <w:spacing w:after="40"/>
        <w:ind w:firstLine="400"/>
      </w:pPr>
      <w:r>
        <w:t>по ОКОПФ</w:t>
      </w:r>
    </w:p>
    <w:p w:rsidR="00914158" w:rsidRDefault="002A2B99">
      <w:pPr>
        <w:pStyle w:val="22"/>
        <w:shd w:val="clear" w:color="auto" w:fill="auto"/>
        <w:spacing w:after="40"/>
        <w:ind w:firstLine="400"/>
      </w:pPr>
      <w:r>
        <w:t>по ОКФС</w:t>
      </w:r>
    </w:p>
    <w:p w:rsidR="00914158" w:rsidRDefault="002A2B99">
      <w:pPr>
        <w:pStyle w:val="22"/>
        <w:shd w:val="clear" w:color="auto" w:fill="auto"/>
        <w:spacing w:after="40"/>
        <w:ind w:firstLine="400"/>
      </w:pPr>
      <w:r>
        <w:t>по ОКТМО</w:t>
      </w:r>
    </w:p>
    <w:p w:rsidR="00914158" w:rsidRDefault="002A2B99">
      <w:pPr>
        <w:pStyle w:val="22"/>
        <w:shd w:val="clear" w:color="auto" w:fill="auto"/>
        <w:spacing w:after="180"/>
        <w:ind w:firstLine="400"/>
      </w:pPr>
      <w:r>
        <w:rPr>
          <w:noProof/>
          <w:lang w:bidi="ar-SA"/>
        </w:rPr>
        <w:drawing>
          <wp:anchor distT="38100" distB="38100" distL="38100" distR="38100" simplePos="0" relativeHeight="125829387" behindDoc="0" locked="0" layoutInCell="1" allowOverlap="1">
            <wp:simplePos x="0" y="0"/>
            <wp:positionH relativeFrom="page">
              <wp:posOffset>5970905</wp:posOffset>
            </wp:positionH>
            <wp:positionV relativeFrom="margin">
              <wp:posOffset>1978025</wp:posOffset>
            </wp:positionV>
            <wp:extent cx="1097280" cy="1633855"/>
            <wp:effectExtent l="0" t="0" r="0" b="0"/>
            <wp:wrapSquare wrapText="left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10972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ОКТМО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1037"/>
        <w:gridCol w:w="1404"/>
        <w:gridCol w:w="2257"/>
        <w:gridCol w:w="1037"/>
        <w:gridCol w:w="1717"/>
      </w:tblGrid>
      <w:tr w:rsidR="00914158">
        <w:trPr>
          <w:trHeight w:hRule="exact" w:val="446"/>
          <w:jc w:val="center"/>
        </w:trPr>
        <w:tc>
          <w:tcPr>
            <w:tcW w:w="499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Реквизиты объекта контроля (сведений об объекте контроля)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Реквизиты документа, содержащего информацию для осуществления контроля</w:t>
            </w:r>
          </w:p>
        </w:tc>
      </w:tr>
      <w:tr w:rsidR="00914158">
        <w:trPr>
          <w:trHeight w:hRule="exact" w:val="245"/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</w:tr>
      <w:tr w:rsidR="00914158">
        <w:trPr>
          <w:trHeight w:hRule="exact" w:val="248"/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914158"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2A2B99">
            <w:pPr>
              <w:pStyle w:val="a7"/>
              <w:shd w:val="clear" w:color="auto" w:fill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|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58" w:rsidRDefault="00914158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158" w:rsidRDefault="002A2B99">
            <w:pPr>
              <w:pStyle w:val="a7"/>
              <w:shd w:val="clear" w:color="auto" w:fill="auto"/>
              <w:ind w:firstLine="0"/>
              <w:jc w:val="center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42"/>
                <w:szCs w:val="42"/>
              </w:rPr>
              <w:t>1</w:t>
            </w:r>
          </w:p>
        </w:tc>
      </w:tr>
    </w:tbl>
    <w:p w:rsidR="00914158" w:rsidRDefault="00914158">
      <w:pPr>
        <w:spacing w:after="179" w:line="1" w:lineRule="exact"/>
      </w:pPr>
    </w:p>
    <w:p w:rsidR="00914158" w:rsidRDefault="002A2B99">
      <w:pPr>
        <w:pStyle w:val="22"/>
        <w:shd w:val="clear" w:color="auto" w:fill="auto"/>
        <w:spacing w:after="0"/>
        <w:sectPr w:rsidR="00914158" w:rsidSect="00F85BA1">
          <w:type w:val="continuous"/>
          <w:pgSz w:w="11900" w:h="16840"/>
          <w:pgMar w:top="1124" w:right="605" w:bottom="5104" w:left="974" w:header="0" w:footer="3" w:gutter="0"/>
          <w:cols w:space="720"/>
          <w:noEndnote/>
          <w:docGrid w:linePitch="360"/>
        </w:sectPr>
      </w:pPr>
      <w:r>
        <w:t>Выявленные несоответствия:</w:t>
      </w:r>
    </w:p>
    <w:p w:rsidR="00914158" w:rsidRDefault="00914158">
      <w:pPr>
        <w:spacing w:line="240" w:lineRule="exact"/>
        <w:rPr>
          <w:sz w:val="19"/>
          <w:szCs w:val="19"/>
        </w:rPr>
      </w:pPr>
    </w:p>
    <w:p w:rsidR="00914158" w:rsidRDefault="00914158">
      <w:pPr>
        <w:spacing w:line="240" w:lineRule="exact"/>
        <w:rPr>
          <w:sz w:val="19"/>
          <w:szCs w:val="19"/>
        </w:rPr>
      </w:pPr>
    </w:p>
    <w:p w:rsidR="00914158" w:rsidRDefault="00914158">
      <w:pPr>
        <w:spacing w:line="240" w:lineRule="exact"/>
        <w:rPr>
          <w:sz w:val="19"/>
          <w:szCs w:val="19"/>
        </w:rPr>
      </w:pPr>
    </w:p>
    <w:p w:rsidR="00914158" w:rsidRDefault="00914158" w:rsidP="00F85BA1">
      <w:pPr>
        <w:framePr w:h="1588" w:hRule="exact" w:wrap="auto" w:hAnchor="text"/>
        <w:spacing w:line="240" w:lineRule="exact"/>
        <w:rPr>
          <w:sz w:val="19"/>
          <w:szCs w:val="19"/>
        </w:rPr>
      </w:pPr>
    </w:p>
    <w:p w:rsidR="00914158" w:rsidRDefault="00914158" w:rsidP="00F85BA1">
      <w:pPr>
        <w:framePr w:h="1588" w:hRule="exact" w:wrap="auto" w:hAnchor="text"/>
        <w:spacing w:line="240" w:lineRule="exact"/>
        <w:rPr>
          <w:sz w:val="19"/>
          <w:szCs w:val="19"/>
        </w:rPr>
      </w:pPr>
    </w:p>
    <w:p w:rsidR="00914158" w:rsidRDefault="00914158" w:rsidP="00F85BA1">
      <w:pPr>
        <w:framePr w:h="1588" w:hRule="exact" w:wrap="auto" w:hAnchor="text"/>
        <w:spacing w:before="9" w:after="9" w:line="240" w:lineRule="exact"/>
        <w:rPr>
          <w:sz w:val="19"/>
          <w:szCs w:val="19"/>
        </w:rPr>
      </w:pPr>
    </w:p>
    <w:p w:rsidR="00914158" w:rsidRDefault="00914158" w:rsidP="00F85BA1">
      <w:pPr>
        <w:framePr w:h="1588" w:hRule="exact" w:wrap="auto" w:hAnchor="text"/>
        <w:spacing w:line="1" w:lineRule="exact"/>
        <w:sectPr w:rsidR="00914158">
          <w:type w:val="continuous"/>
          <w:pgSz w:w="11900" w:h="16840"/>
          <w:pgMar w:top="1165" w:right="0" w:bottom="5507" w:left="0" w:header="0" w:footer="3" w:gutter="0"/>
          <w:cols w:space="720"/>
          <w:noEndnote/>
          <w:docGrid w:linePitch="360"/>
        </w:sectPr>
      </w:pPr>
    </w:p>
    <w:p w:rsidR="00914158" w:rsidRDefault="002A2B99" w:rsidP="00F85BA1">
      <w:pPr>
        <w:pStyle w:val="22"/>
        <w:framePr w:w="2524" w:h="1588" w:hRule="exact" w:wrap="none" w:vAnchor="text" w:hAnchor="page" w:x="1160" w:y="21"/>
        <w:shd w:val="clear" w:color="auto" w:fill="auto"/>
        <w:spacing w:after="260"/>
      </w:pPr>
      <w:r>
        <w:t>Ответственный исполнитель</w:t>
      </w:r>
    </w:p>
    <w:p w:rsidR="00914158" w:rsidRDefault="002A2B99" w:rsidP="00F85BA1">
      <w:pPr>
        <w:pStyle w:val="22"/>
        <w:framePr w:w="2524" w:h="1588" w:hRule="exact" w:wrap="none" w:vAnchor="text" w:hAnchor="page" w:x="1160" w:y="21"/>
        <w:shd w:val="clear" w:color="auto" w:fill="auto"/>
        <w:tabs>
          <w:tab w:val="left" w:leader="underscore" w:pos="367"/>
          <w:tab w:val="left" w:leader="underscore" w:pos="2142"/>
        </w:tabs>
        <w:spacing w:after="0"/>
      </w:pPr>
      <w:r>
        <w:t>"</w:t>
      </w:r>
      <w:r>
        <w:tab/>
        <w:t xml:space="preserve">" </w:t>
      </w:r>
      <w:r>
        <w:tab/>
        <w:t xml:space="preserve"> 20</w:t>
      </w:r>
    </w:p>
    <w:p w:rsidR="00914158" w:rsidRDefault="002A2B99" w:rsidP="00F85BA1">
      <w:pPr>
        <w:pStyle w:val="30"/>
        <w:framePr w:w="785" w:h="1588" w:hRule="exact" w:wrap="none" w:vAnchor="text" w:hAnchor="page" w:x="4897" w:y="231"/>
        <w:pBdr>
          <w:top w:val="single" w:sz="4" w:space="0" w:color="auto"/>
        </w:pBdr>
        <w:shd w:val="clear" w:color="auto" w:fill="auto"/>
        <w:spacing w:line="240" w:lineRule="auto"/>
      </w:pPr>
      <w:r>
        <w:t>(должность)</w:t>
      </w:r>
    </w:p>
    <w:p w:rsidR="00914158" w:rsidRDefault="002A2B99" w:rsidP="00F85BA1">
      <w:pPr>
        <w:pStyle w:val="30"/>
        <w:framePr w:w="641" w:h="1588" w:hRule="exact" w:wrap="none" w:vAnchor="text" w:hAnchor="page" w:x="7835" w:y="242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:rsidR="00914158" w:rsidRDefault="002A2B99" w:rsidP="00F85BA1">
      <w:pPr>
        <w:pStyle w:val="30"/>
        <w:framePr w:w="1487" w:h="1588" w:hRule="exact" w:wrap="none" w:vAnchor="text" w:hAnchor="page" w:x="9527" w:y="249"/>
        <w:pBdr>
          <w:top w:val="single" w:sz="4" w:space="0" w:color="auto"/>
        </w:pBdr>
        <w:shd w:val="clear" w:color="auto" w:fill="auto"/>
        <w:spacing w:line="240" w:lineRule="auto"/>
      </w:pPr>
      <w:r>
        <w:t>(расшифровка подписи)</w:t>
      </w:r>
    </w:p>
    <w:p w:rsidR="00914158" w:rsidRDefault="00914158">
      <w:pPr>
        <w:spacing w:line="1" w:lineRule="exact"/>
      </w:pPr>
    </w:p>
    <w:sectPr w:rsidR="00914158" w:rsidSect="00914158">
      <w:type w:val="continuous"/>
      <w:pgSz w:w="11900" w:h="16840"/>
      <w:pgMar w:top="1165" w:right="810" w:bottom="5507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15" w:rsidRDefault="001D7615" w:rsidP="00914158">
      <w:r>
        <w:separator/>
      </w:r>
    </w:p>
  </w:endnote>
  <w:endnote w:type="continuationSeparator" w:id="0">
    <w:p w:rsidR="001D7615" w:rsidRDefault="001D7615" w:rsidP="009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9" behindDoc="1" locked="0" layoutInCell="1" allowOverlap="1" wp14:anchorId="085027EB" wp14:editId="061814A7">
              <wp:simplePos x="0" y="0"/>
              <wp:positionH relativeFrom="page">
                <wp:posOffset>7144385</wp:posOffset>
              </wp:positionH>
              <wp:positionV relativeFrom="page">
                <wp:posOffset>9923145</wp:posOffset>
              </wp:positionV>
              <wp:extent cx="70485" cy="160655"/>
              <wp:effectExtent l="635" t="0" r="3175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715B4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5929" w:rsidRPr="008B5929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62.55pt;margin-top:781.35pt;width:5.55pt;height:12.65pt;z-index:-188744061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" filled="f" stroked="f">
              <v:textbox style="mso-fit-shape-to-text:t" inset="0,0,0,0">
                <w:txbxContent>
                  <w:p w:rsidR="00914158" w:rsidRDefault="00715B4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5929" w:rsidRPr="008B5929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7" behindDoc="1" locked="0" layoutInCell="1" allowOverlap="1" wp14:anchorId="64DCF992" wp14:editId="0C5F4B01">
              <wp:simplePos x="0" y="0"/>
              <wp:positionH relativeFrom="page">
                <wp:posOffset>7144385</wp:posOffset>
              </wp:positionH>
              <wp:positionV relativeFrom="page">
                <wp:posOffset>9923145</wp:posOffset>
              </wp:positionV>
              <wp:extent cx="70485" cy="160655"/>
              <wp:effectExtent l="635" t="0" r="317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715B4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5929" w:rsidRPr="008B5929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62.55pt;margin-top:781.35pt;width:5.55pt;height:12.65pt;z-index:-188744063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pD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" filled="f" stroked="f">
              <v:textbox style="mso-fit-shape-to-text:t" inset="0,0,0,0">
                <w:txbxContent>
                  <w:p w:rsidR="00914158" w:rsidRDefault="00715B4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5929" w:rsidRPr="008B5929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141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1415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0" behindDoc="1" locked="0" layoutInCell="1" allowOverlap="1">
              <wp:simplePos x="0" y="0"/>
              <wp:positionH relativeFrom="page">
                <wp:posOffset>2085975</wp:posOffset>
              </wp:positionH>
              <wp:positionV relativeFrom="page">
                <wp:posOffset>7204075</wp:posOffset>
              </wp:positionV>
              <wp:extent cx="473075" cy="131445"/>
              <wp:effectExtent l="0" t="3175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914158">
                          <w:pPr>
                            <w:pStyle w:val="20"/>
                            <w:shd w:val="clear" w:color="auto" w:fill="auto"/>
                            <w:tabs>
                              <w:tab w:val="right" w:pos="745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64.25pt;margin-top:567.25pt;width:37.25pt;height:10.35pt;z-index:-1887440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" filled="f" stroked="f">
              <v:textbox style="mso-fit-shape-to-text:t" inset="0,0,0,0">
                <w:txbxContent>
                  <w:p w:rsidR="00914158" w:rsidRDefault="00914158">
                    <w:pPr>
                      <w:pStyle w:val="20"/>
                      <w:shd w:val="clear" w:color="auto" w:fill="auto"/>
                      <w:tabs>
                        <w:tab w:val="right" w:pos="745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6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7169785</wp:posOffset>
              </wp:positionV>
              <wp:extent cx="1059815" cy="102235"/>
              <wp:effectExtent l="3810" t="0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2A2B99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* Заполняется при наличии.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82.8pt;margin-top:564.55pt;width:83.45pt;height:8.05pt;z-index:-1887440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EZrA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" filled="f" stroked="f">
              <v:textbox style="mso-fit-shape-to-text:t" inset="0,0,0,0">
                <w:txbxContent>
                  <w:p w:rsidR="00914158" w:rsidRDefault="002A2B99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* Заполняется при наличии.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15" w:rsidRDefault="001D7615"/>
  </w:footnote>
  <w:footnote w:type="continuationSeparator" w:id="0">
    <w:p w:rsidR="001D7615" w:rsidRDefault="001D76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576580</wp:posOffset>
              </wp:positionV>
              <wp:extent cx="748030" cy="11684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2A2B99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03pt;margin-top:45.4pt;width:58.9pt;height:9.2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5frQIAAK0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" filled="f" stroked="f">
              <v:textbox style="mso-fit-shape-to-text:t" inset="0,0,0,0">
                <w:txbxContent>
                  <w:p w:rsidR="00914158" w:rsidRDefault="002A2B99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58" w:rsidRDefault="009A7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4270375</wp:posOffset>
              </wp:positionH>
              <wp:positionV relativeFrom="page">
                <wp:posOffset>568325</wp:posOffset>
              </wp:positionV>
              <wp:extent cx="728980" cy="102235"/>
              <wp:effectExtent l="3175" t="0" r="12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58" w:rsidRDefault="002A2B99">
                          <w:pPr>
                            <w:pStyle w:val="20"/>
                            <w:shd w:val="clear" w:color="auto" w:fill="auto"/>
                            <w:tabs>
                              <w:tab w:val="right" w:pos="114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Приложение №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336.25pt;margin-top:44.75pt;width:57.4pt;height:8.05pt;z-index:-188744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AM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" filled="f" stroked="f">
              <v:textbox style="mso-fit-shape-to-text:t" inset="0,0,0,0">
                <w:txbxContent>
                  <w:p w:rsidR="00914158" w:rsidRDefault="002A2B99">
                    <w:pPr>
                      <w:pStyle w:val="20"/>
                      <w:shd w:val="clear" w:color="auto" w:fill="auto"/>
                      <w:tabs>
                        <w:tab w:val="right" w:pos="114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Приложение №</w:t>
                    </w:r>
                    <w:r>
                      <w:rPr>
                        <w:sz w:val="14"/>
                        <w:szCs w:val="14"/>
                      </w:rPr>
                      <w:tab/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5929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1FA"/>
    <w:multiLevelType w:val="multilevel"/>
    <w:tmpl w:val="6C8E0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962AF"/>
    <w:multiLevelType w:val="multilevel"/>
    <w:tmpl w:val="B5EA7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A1F89"/>
    <w:multiLevelType w:val="multilevel"/>
    <w:tmpl w:val="0ED08C5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58"/>
    <w:rsid w:val="00057040"/>
    <w:rsid w:val="001D7615"/>
    <w:rsid w:val="002A2B99"/>
    <w:rsid w:val="005C3B65"/>
    <w:rsid w:val="00665C2A"/>
    <w:rsid w:val="00715B4F"/>
    <w:rsid w:val="00756222"/>
    <w:rsid w:val="008B5929"/>
    <w:rsid w:val="00914158"/>
    <w:rsid w:val="009A7E39"/>
    <w:rsid w:val="00F85BA1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1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914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914158"/>
    <w:rPr>
      <w:rFonts w:ascii="Arial" w:eastAsia="Arial" w:hAnsi="Arial" w:cs="Arial"/>
      <w:b w:val="0"/>
      <w:bCs w:val="0"/>
      <w:i w:val="0"/>
      <w:iCs w:val="0"/>
      <w:smallCaps w:val="0"/>
      <w:strike w:val="0"/>
      <w:color w:val="7B69CD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14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1415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914158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914158"/>
    <w:pPr>
      <w:shd w:val="clear" w:color="auto" w:fill="FFFFFF"/>
      <w:spacing w:after="200" w:line="26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914158"/>
    <w:pPr>
      <w:shd w:val="clear" w:color="auto" w:fill="FFFFFF"/>
      <w:spacing w:after="20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14158"/>
    <w:pPr>
      <w:shd w:val="clear" w:color="auto" w:fill="FFFFFF"/>
      <w:spacing w:after="90" w:line="204" w:lineRule="auto"/>
      <w:ind w:firstLine="760"/>
    </w:pPr>
    <w:rPr>
      <w:rFonts w:ascii="Arial" w:eastAsia="Arial" w:hAnsi="Arial" w:cs="Arial"/>
      <w:color w:val="7B69CD"/>
      <w:sz w:val="15"/>
      <w:szCs w:val="15"/>
    </w:rPr>
  </w:style>
  <w:style w:type="paragraph" w:customStyle="1" w:styleId="20">
    <w:name w:val="Колонтитул (2)"/>
    <w:basedOn w:val="a"/>
    <w:link w:val="2"/>
    <w:rsid w:val="009141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141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Основной текст (2)"/>
    <w:basedOn w:val="a"/>
    <w:link w:val="21"/>
    <w:rsid w:val="00914158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91415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914158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914158"/>
    <w:pPr>
      <w:shd w:val="clear" w:color="auto" w:fill="FFFFFF"/>
      <w:spacing w:after="120" w:line="26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14158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D9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85B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5BA1"/>
    <w:rPr>
      <w:color w:val="000000"/>
    </w:rPr>
  </w:style>
  <w:style w:type="paragraph" w:styleId="ae">
    <w:name w:val="footer"/>
    <w:basedOn w:val="a"/>
    <w:link w:val="af"/>
    <w:uiPriority w:val="99"/>
    <w:unhideWhenUsed/>
    <w:rsid w:val="00F85B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B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1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914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914158"/>
    <w:rPr>
      <w:rFonts w:ascii="Arial" w:eastAsia="Arial" w:hAnsi="Arial" w:cs="Arial"/>
      <w:b w:val="0"/>
      <w:bCs w:val="0"/>
      <w:i w:val="0"/>
      <w:iCs w:val="0"/>
      <w:smallCaps w:val="0"/>
      <w:strike w:val="0"/>
      <w:color w:val="7B69CD"/>
      <w:sz w:val="15"/>
      <w:szCs w:val="15"/>
      <w:u w:val="none"/>
    </w:rPr>
  </w:style>
  <w:style w:type="character" w:customStyle="1" w:styleId="2">
    <w:name w:val="Колонтитул (2)_"/>
    <w:basedOn w:val="a0"/>
    <w:link w:val="2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914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14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1415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914158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914158"/>
    <w:pPr>
      <w:shd w:val="clear" w:color="auto" w:fill="FFFFFF"/>
      <w:spacing w:after="200" w:line="26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914158"/>
    <w:pPr>
      <w:shd w:val="clear" w:color="auto" w:fill="FFFFFF"/>
      <w:spacing w:after="20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14158"/>
    <w:pPr>
      <w:shd w:val="clear" w:color="auto" w:fill="FFFFFF"/>
      <w:spacing w:after="90" w:line="204" w:lineRule="auto"/>
      <w:ind w:firstLine="760"/>
    </w:pPr>
    <w:rPr>
      <w:rFonts w:ascii="Arial" w:eastAsia="Arial" w:hAnsi="Arial" w:cs="Arial"/>
      <w:color w:val="7B69CD"/>
      <w:sz w:val="15"/>
      <w:szCs w:val="15"/>
    </w:rPr>
  </w:style>
  <w:style w:type="paragraph" w:customStyle="1" w:styleId="20">
    <w:name w:val="Колонтитул (2)"/>
    <w:basedOn w:val="a"/>
    <w:link w:val="2"/>
    <w:rsid w:val="009141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141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Основной текст (2)"/>
    <w:basedOn w:val="a"/>
    <w:link w:val="21"/>
    <w:rsid w:val="00914158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91415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914158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914158"/>
    <w:pPr>
      <w:shd w:val="clear" w:color="auto" w:fill="FFFFFF"/>
      <w:spacing w:after="120" w:line="26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14158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D9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85B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5BA1"/>
    <w:rPr>
      <w:color w:val="000000"/>
    </w:rPr>
  </w:style>
  <w:style w:type="paragraph" w:styleId="ae">
    <w:name w:val="footer"/>
    <w:basedOn w:val="a"/>
    <w:link w:val="af"/>
    <w:uiPriority w:val="99"/>
    <w:unhideWhenUsed/>
    <w:rsid w:val="00F85B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B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2020-02-18T04:41:00Z</dcterms:created>
  <dcterms:modified xsi:type="dcterms:W3CDTF">2020-02-18T04:41:00Z</dcterms:modified>
</cp:coreProperties>
</file>