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10298" w:type="dxa"/>
        <w:tblLook w:val="04A0"/>
      </w:tblPr>
      <w:tblGrid>
        <w:gridCol w:w="534"/>
        <w:gridCol w:w="3402"/>
        <w:gridCol w:w="4961"/>
        <w:gridCol w:w="1401"/>
      </w:tblGrid>
      <w:tr w:rsidR="00653B50" w:rsidTr="00653B50">
        <w:tc>
          <w:tcPr>
            <w:tcW w:w="534" w:type="dxa"/>
          </w:tcPr>
          <w:p w:rsidR="00FF35E2" w:rsidRDefault="00FF35E2" w:rsidP="00653B50">
            <w:r>
              <w:t>1</w:t>
            </w:r>
          </w:p>
        </w:tc>
        <w:tc>
          <w:tcPr>
            <w:tcW w:w="3402" w:type="dxa"/>
          </w:tcPr>
          <w:p w:rsidR="00FF35E2" w:rsidRDefault="00775166" w:rsidP="00775166">
            <w:r>
              <w:t>Постановление министерства природных ресурсов и экологии Ростовской области от 02.09.2021 № П-14 «Об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безопасности»</w:t>
            </w:r>
          </w:p>
        </w:tc>
        <w:tc>
          <w:tcPr>
            <w:tcW w:w="4961" w:type="dxa"/>
          </w:tcPr>
          <w:p w:rsidR="000A34F6" w:rsidRDefault="0062347F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  </w:t>
            </w:r>
            <w:r w:rsidR="00775166">
              <w:t>На территории Ростовской области в период с 04.09.2021 по 24.09.2021 ограничивается:</w:t>
            </w:r>
          </w:p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>- пребывание граждан в лесах, расположенных на территории Ростовской области, в границах лесничеств, в соответствии с перечнем лесных участков, на которых вводится режим ограничения;</w:t>
            </w:r>
          </w:p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>- въезд в указанные леса транспортных средств, за исключением транспортных средств лесопожарных формирований, оперативных служб, пожарных частей, аварийно-спасательных формирований, добровольных пожарных дружин и специальной техники лиц, осуществляющих противопожарные мероприятия в лесах;</w:t>
            </w:r>
          </w:p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>- проведение всех видов работ в указанных лесах, за исключением работ, связанных с охраной лесов от пожаров и выполнением противопожарных мероприятий в лесах.</w:t>
            </w:r>
          </w:p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Главам администраций муниципальных районов рекомендовано:</w:t>
            </w:r>
          </w:p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>- ввести соответствующие ограничения на территории, прилегающей к землям лесного фонда;</w:t>
            </w:r>
          </w:p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>- принять меры по обеспечению  ограничения пребывания граждан и автотранспортных сре</w:t>
            </w:r>
            <w:proofErr w:type="gramStart"/>
            <w:r>
              <w:t>дств в л</w:t>
            </w:r>
            <w:proofErr w:type="gramEnd"/>
            <w:r>
              <w:t xml:space="preserve">есных массивах на территории муниципального образования, организации дополнительного </w:t>
            </w:r>
            <w:r w:rsidR="00343C43">
              <w:t>патрулирования;</w:t>
            </w:r>
          </w:p>
          <w:p w:rsidR="00343C43" w:rsidRDefault="00343C43" w:rsidP="00343C43">
            <w:pPr>
              <w:tabs>
                <w:tab w:val="left" w:pos="369"/>
                <w:tab w:val="left" w:pos="459"/>
              </w:tabs>
              <w:jc w:val="both"/>
            </w:pPr>
            <w:r>
              <w:t>- организовать проведение разъяснительной работы с населением по соблюдению мер ограничения пребывания граждан в лесу, публикацию в местных средствах массовой информации принятых  органами государственной власти Ростовской области и органами местного самоуправления решений по обеспечению пожарной безопасности в лесах.</w:t>
            </w:r>
          </w:p>
        </w:tc>
        <w:tc>
          <w:tcPr>
            <w:tcW w:w="1401" w:type="dxa"/>
          </w:tcPr>
          <w:p w:rsidR="00FF35E2" w:rsidRDefault="00775166" w:rsidP="001F3C28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A34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3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34F6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0A34F6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 w:rsidR="000A34F6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="000A34F6"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  <w:tr w:rsidR="001F3C28" w:rsidTr="00653B50">
        <w:tc>
          <w:tcPr>
            <w:tcW w:w="534" w:type="dxa"/>
          </w:tcPr>
          <w:p w:rsidR="001F3C28" w:rsidRDefault="001F3C28" w:rsidP="00653B50">
            <w:r>
              <w:t>2</w:t>
            </w:r>
          </w:p>
        </w:tc>
        <w:tc>
          <w:tcPr>
            <w:tcW w:w="3402" w:type="dxa"/>
          </w:tcPr>
          <w:p w:rsidR="001F3C28" w:rsidRDefault="00775166" w:rsidP="001F3C28">
            <w:r>
              <w:t>Постановление Правительства Ростовской области от 03.09.2021 № 707 «О внесении изменений в постановление Правительства Ростовской области от 05.04.2020 № 272»</w:t>
            </w:r>
          </w:p>
        </w:tc>
        <w:tc>
          <w:tcPr>
            <w:tcW w:w="4961" w:type="dxa"/>
          </w:tcPr>
          <w:p w:rsidR="001F3C28" w:rsidRDefault="000F778B" w:rsidP="001F3C28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 </w:t>
            </w:r>
            <w:r w:rsidR="001F3C28">
              <w:t xml:space="preserve">На территории Ростовской области с 06.09.2021 смягчены введенные в связи с распространением новой </w:t>
            </w:r>
            <w:proofErr w:type="spellStart"/>
            <w:r w:rsidR="001F3C28">
              <w:t>коронавирусной</w:t>
            </w:r>
            <w:proofErr w:type="spellEnd"/>
            <w:r w:rsidR="001F3C28">
              <w:t xml:space="preserve"> инфекции (</w:t>
            </w:r>
            <w:r>
              <w:rPr>
                <w:lang w:val="en-US"/>
              </w:rPr>
              <w:t>COVID</w:t>
            </w:r>
            <w:r>
              <w:t>-19</w:t>
            </w:r>
            <w:r w:rsidR="001F3C28">
              <w:t>) ограничения.</w:t>
            </w:r>
          </w:p>
          <w:p w:rsidR="000F778B" w:rsidRDefault="000F778B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Отменяется требование к работодателям, осуществляющим деятельность на территории Ростовской области, о переводе 30 процентов сотрудников на дистанционный формат. Работать в данном формате продолжают лица в возрасте 65 лет и старше, а также работники, имеющие хронические заболевания.</w:t>
            </w:r>
          </w:p>
          <w:p w:rsidR="000F778B" w:rsidRDefault="000F778B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До 50 % </w:t>
            </w:r>
            <w:proofErr w:type="gramStart"/>
            <w:r>
              <w:t>увеличена</w:t>
            </w:r>
            <w:proofErr w:type="gramEnd"/>
            <w:r>
              <w:t xml:space="preserve"> </w:t>
            </w:r>
            <w:proofErr w:type="spellStart"/>
            <w:r>
              <w:t>заполняемость</w:t>
            </w:r>
            <w:proofErr w:type="spellEnd"/>
            <w:r>
              <w:t xml:space="preserve"> кинотеатров, помещений, оборудованных посадочными местами, при проведении выступлений музыкальных, театральных и иных коллективов, отдельных исполнителей.</w:t>
            </w:r>
          </w:p>
          <w:p w:rsidR="000F778B" w:rsidRDefault="000F778B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Возобновлена работа предназначенных для </w:t>
            </w:r>
            <w:r>
              <w:lastRenderedPageBreak/>
              <w:t>развлечения и досуга объектов, расположенных в торгово-развлекательных центрах, торговых центрах, а также их посещение гражданами.</w:t>
            </w:r>
          </w:p>
          <w:p w:rsidR="000F778B" w:rsidRDefault="000F778B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</w:t>
            </w:r>
            <w:proofErr w:type="gramStart"/>
            <w:r>
              <w:t xml:space="preserve">При посещении указанных объектов, а также танцевальных залов (площадок), в том числе расположенных на предприятиях общественного питания, необходимо предъявить медицинский документ о вакцинации от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о перенесенном заболевании либо об отрицательном </w:t>
            </w:r>
            <w:proofErr w:type="spellStart"/>
            <w:r>
              <w:t>ПЦР-тесте</w:t>
            </w:r>
            <w:proofErr w:type="spellEnd"/>
            <w:r>
              <w:t xml:space="preserve"> на 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инфекцию.</w:t>
            </w:r>
            <w:proofErr w:type="gramEnd"/>
          </w:p>
          <w:p w:rsidR="000F778B" w:rsidRDefault="0093032D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 </w:t>
            </w:r>
            <w:proofErr w:type="gramStart"/>
            <w:r w:rsidR="000F778B">
              <w:t>Также установлено, что проведение публичных мероприятий, предусмотренных Федеральным законом от 19.06.2004 № 54-ФЗ «О собраниях, митингах, демонстрациях, шествиях и пикетированиях»</w:t>
            </w:r>
            <w:r>
              <w:t xml:space="preserve"> разрешено с количеством участников не более 100 человек и при условии их проведения в целях выдвижения кандидатов (списков кандидатов) на выборах на территории Ростовской области, предвыборной агитации посредством проведения агитационных публичных мероприятий в соответствии с Федеральными законами от 12.06.2002 № 67-ФЗ «Об</w:t>
            </w:r>
            <w:proofErr w:type="gramEnd"/>
            <w:r>
              <w:t xml:space="preserve"> основных </w:t>
            </w:r>
            <w:proofErr w:type="gramStart"/>
            <w:r>
              <w:t>гарантиях</w:t>
            </w:r>
            <w:proofErr w:type="gramEnd"/>
            <w:r>
              <w:t xml:space="preserve"> избирательных прав и права на участие в референдуме граждан Российской Федерации « и от 22.02. 2014 № 20-ФЗ «О выборах депутатов Государственной Думы Федерального Собрания Российской Федерации».</w:t>
            </w:r>
          </w:p>
          <w:p w:rsidR="0093032D" w:rsidRDefault="0093032D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</w:t>
            </w:r>
            <w:proofErr w:type="gramStart"/>
            <w:r>
              <w:t xml:space="preserve">Указанные публичные мероприятия могут проводиться исключительно при условии обеспечения  соблюдения и организаторами и участниками данных мероприятий при их подготовке и проведении рекомендаций кандидатам и избирательным объединениям по профилактике рисков, связанных с распространением 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при подготовке и проведении выборов 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19 сентября 2021</w:t>
            </w:r>
            <w:proofErr w:type="gramEnd"/>
            <w:r>
              <w:t xml:space="preserve"> года, </w:t>
            </w:r>
            <w:proofErr w:type="gramStart"/>
            <w:r>
              <w:t>утвержденных</w:t>
            </w:r>
            <w:proofErr w:type="gramEnd"/>
            <w:r>
              <w:t xml:space="preserve"> Главным государственным санитарным врачом Российской Федерации от 08 июля 2021 года.</w:t>
            </w:r>
          </w:p>
          <w:p w:rsidR="0093032D" w:rsidRDefault="0093032D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Кроме того, возобновляется оказание:</w:t>
            </w:r>
          </w:p>
          <w:p w:rsidR="0093032D" w:rsidRDefault="0093032D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- профильной медицинской помощи в плановой форме с госпитализацией пациентов в объеме не более 50 </w:t>
            </w:r>
            <w:r w:rsidR="002C37C1">
              <w:t>%</w:t>
            </w:r>
            <w:r>
              <w:t xml:space="preserve"> от коечной мощности отделений;</w:t>
            </w:r>
          </w:p>
          <w:p w:rsidR="0093032D" w:rsidRDefault="0093032D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- </w:t>
            </w:r>
            <w:r w:rsidR="002C37C1">
              <w:t>оказание плановой медицинской помощи в условиях дневных стационаров, развернутых в структуре поликлиник, поликлинических отделений, участковых больницах, врачебных амбулаторий, с загрузкой коечной мощности не более 50 % в смену;</w:t>
            </w:r>
          </w:p>
          <w:p w:rsidR="002C37C1" w:rsidRDefault="002C37C1" w:rsidP="000F778B">
            <w:pPr>
              <w:tabs>
                <w:tab w:val="left" w:pos="369"/>
                <w:tab w:val="left" w:pos="459"/>
              </w:tabs>
              <w:jc w:val="both"/>
            </w:pPr>
            <w:r>
              <w:lastRenderedPageBreak/>
              <w:t xml:space="preserve">- плановой амбулаторной медицинской помощи, в том числе прием узкими специалистами, проведение лабораторных, инструментальных и функциональных методов обследования, в поликлиниках и поликлинических отделениях с возможностью дистанционной записи граждан на прием и четкого </w:t>
            </w:r>
            <w:proofErr w:type="spellStart"/>
            <w:r>
              <w:t>логистического</w:t>
            </w:r>
            <w:proofErr w:type="spellEnd"/>
            <w:r>
              <w:t xml:space="preserve"> постр</w:t>
            </w:r>
            <w:r w:rsidR="00343C43">
              <w:t>о</w:t>
            </w:r>
            <w:r>
              <w:t>ения потоков;</w:t>
            </w:r>
          </w:p>
          <w:p w:rsidR="000F778B" w:rsidRDefault="002C37C1" w:rsidP="002C37C1">
            <w:pPr>
              <w:tabs>
                <w:tab w:val="left" w:pos="369"/>
                <w:tab w:val="left" w:pos="459"/>
              </w:tabs>
              <w:jc w:val="both"/>
            </w:pPr>
            <w:r>
              <w:t>- плановой медицинской помощи пациентам, нуждающимся в проведении курсового и  (или) программного лечения, оказании высокотехнологичной медицинской помощи, специализированной медицинской помощи, а также проведение дополнительного обследования граждан, направляемых военными комиссариатами Ростовской области в рамках призыва на военную службу.</w:t>
            </w:r>
          </w:p>
        </w:tc>
        <w:tc>
          <w:tcPr>
            <w:tcW w:w="1401" w:type="dxa"/>
          </w:tcPr>
          <w:p w:rsidR="001F3C28" w:rsidRDefault="001F3C28" w:rsidP="001F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06.09.2021 вступает в силу</w:t>
            </w:r>
          </w:p>
        </w:tc>
      </w:tr>
      <w:tr w:rsidR="00775166" w:rsidTr="00653B50">
        <w:tc>
          <w:tcPr>
            <w:tcW w:w="534" w:type="dxa"/>
          </w:tcPr>
          <w:p w:rsidR="00775166" w:rsidRDefault="00775166" w:rsidP="00775166">
            <w:r>
              <w:lastRenderedPageBreak/>
              <w:t>3</w:t>
            </w:r>
          </w:p>
        </w:tc>
        <w:tc>
          <w:tcPr>
            <w:tcW w:w="3402" w:type="dxa"/>
          </w:tcPr>
          <w:p w:rsidR="00775166" w:rsidRDefault="00775166" w:rsidP="00775166">
            <w:r>
              <w:t xml:space="preserve">Постановление  Правительства Российской Федерации от 31.08.2021 № 1451 «О внесении изменений в Положение о 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образовательным программам среднего профессионального и высшего образования и признания утратившим силу некоторых актов Правительства Российской Федерации»</w:t>
            </w:r>
          </w:p>
        </w:tc>
        <w:tc>
          <w:tcPr>
            <w:tcW w:w="4961" w:type="dxa"/>
          </w:tcPr>
          <w:p w:rsidR="00775166" w:rsidRDefault="00775166" w:rsidP="00775166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</w:t>
            </w:r>
            <w:proofErr w:type="gramStart"/>
            <w:r>
              <w:t>Установлено, что положение о целевом обучении по образовательным программам среднего профессионального и высшего образования в рамках заключения  и исполнении договоров о целевом обучении сторонами, которых являются органы местного самоуправления, применяется с учетом положений Федерального закона от 02.03.2007 № 25-ФЗ «О муниципальной службе в Российской Федерации», других нормативных правовых актов Российской Федерации и субъектов Российской Федерации, регулирующих отношения, связанные с муниципальной службой.</w:t>
            </w:r>
            <w:proofErr w:type="gramEnd"/>
          </w:p>
        </w:tc>
        <w:tc>
          <w:tcPr>
            <w:tcW w:w="1401" w:type="dxa"/>
          </w:tcPr>
          <w:p w:rsidR="00775166" w:rsidRDefault="00775166" w:rsidP="0077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 вступает в силу</w:t>
            </w:r>
          </w:p>
        </w:tc>
      </w:tr>
    </w:tbl>
    <w:p w:rsidR="0017384D" w:rsidRPr="00653B50" w:rsidRDefault="0017384D" w:rsidP="006E47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84D" w:rsidRPr="00653B50" w:rsidSect="00FF3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A34F6"/>
    <w:rsid w:val="000F778B"/>
    <w:rsid w:val="0017384D"/>
    <w:rsid w:val="00182E87"/>
    <w:rsid w:val="001F3C28"/>
    <w:rsid w:val="002C37C1"/>
    <w:rsid w:val="002E71D0"/>
    <w:rsid w:val="00343C43"/>
    <w:rsid w:val="003A611C"/>
    <w:rsid w:val="00510037"/>
    <w:rsid w:val="0062347F"/>
    <w:rsid w:val="00653B50"/>
    <w:rsid w:val="006E4702"/>
    <w:rsid w:val="00702DEE"/>
    <w:rsid w:val="00746142"/>
    <w:rsid w:val="00775166"/>
    <w:rsid w:val="008F05E6"/>
    <w:rsid w:val="0093032D"/>
    <w:rsid w:val="009D0C95"/>
    <w:rsid w:val="00B262EB"/>
    <w:rsid w:val="00CC2BDC"/>
    <w:rsid w:val="00E65D9A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13</cp:revision>
  <dcterms:created xsi:type="dcterms:W3CDTF">2021-07-07T11:14:00Z</dcterms:created>
  <dcterms:modified xsi:type="dcterms:W3CDTF">2021-09-09T06:35:00Z</dcterms:modified>
</cp:coreProperties>
</file>