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240D0B" w:rsidRDefault="007C336E" w:rsidP="008A59B9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плана  реализации муниципальной программы: </w:t>
      </w:r>
      <w:r w:rsidR="001042BA" w:rsidRPr="00240D0B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240D0B" w:rsidRPr="00240D0B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240D0B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Pr="00240D0B">
        <w:rPr>
          <w:rFonts w:ascii="Times New Roman" w:hAnsi="Times New Roman" w:cs="Times New Roman"/>
          <w:sz w:val="24"/>
          <w:szCs w:val="24"/>
        </w:rPr>
        <w:t xml:space="preserve"> </w:t>
      </w:r>
      <w:r w:rsidR="006C48CB" w:rsidRPr="00240D0B">
        <w:rPr>
          <w:rFonts w:ascii="Times New Roman" w:hAnsi="Times New Roman" w:cs="Times New Roman"/>
          <w:sz w:val="24"/>
          <w:szCs w:val="24"/>
        </w:rPr>
        <w:t xml:space="preserve">отчетный период </w:t>
      </w:r>
      <w:r w:rsidR="0090573D">
        <w:rPr>
          <w:rFonts w:ascii="Times New Roman" w:hAnsi="Times New Roman" w:cs="Times New Roman"/>
          <w:sz w:val="24"/>
          <w:szCs w:val="24"/>
        </w:rPr>
        <w:t>9</w:t>
      </w:r>
      <w:r w:rsidR="006C48CB" w:rsidRPr="00240D0B">
        <w:rPr>
          <w:rFonts w:ascii="Times New Roman" w:hAnsi="Times New Roman" w:cs="Times New Roman"/>
          <w:sz w:val="24"/>
          <w:szCs w:val="24"/>
        </w:rPr>
        <w:t xml:space="preserve"> мес. 2022</w:t>
      </w:r>
      <w:r w:rsidRPr="00240D0B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>Объемы неосвоенных средств и причины их неосвоения</w:t>
            </w:r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39604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3960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240D0B" w:rsidRPr="00240D0B">
              <w:rPr>
                <w:kern w:val="2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75D1C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2A51BA">
              <w:rPr>
                <w:rStyle w:val="212pt13"/>
              </w:rPr>
              <w:t>Основное мероприятие 1.</w:t>
            </w:r>
            <w:r w:rsidRPr="00C25053">
              <w:rPr>
                <w:rStyle w:val="212pt13"/>
              </w:rPr>
              <w:t>2</w:t>
            </w:r>
            <w:r w:rsidRPr="002A51BA">
              <w:rPr>
                <w:rStyle w:val="212pt13"/>
              </w:rPr>
              <w:t xml:space="preserve"> </w:t>
            </w:r>
            <w:r w:rsidRPr="009D6903">
              <w:rPr>
                <w:rStyle w:val="212pt13"/>
              </w:rPr>
              <w:t xml:space="preserve">Мероприятия по обеспечению пожарной безопасности (пожарные щиты, перезарядка огнетушителей, обслуживание пожарной сигнализации) 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75D1C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0B" w:rsidRPr="009D6903" w:rsidRDefault="00240D0B" w:rsidP="00240D0B">
            <w:pPr>
              <w:pageBreakBefore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9D6903">
              <w:rPr>
                <w:rFonts w:cs="Times New Roman"/>
              </w:rPr>
              <w:t>Поддержание в готовности системы противопожарной безопасности, Повышение уровня пожарной безопасности</w:t>
            </w:r>
          </w:p>
          <w:p w:rsidR="00275D1C" w:rsidRPr="00AC69E2" w:rsidRDefault="00275D1C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D35B72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125,0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90573D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Default="0090573D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103,1</w:t>
            </w:r>
          </w:p>
          <w:p w:rsidR="008A59B9" w:rsidRPr="0098056E" w:rsidRDefault="00240D0B" w:rsidP="00FF319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lastRenderedPageBreak/>
              <w:t>II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240D0B" w:rsidRPr="00240D0B">
              <w:rPr>
                <w:kern w:val="2"/>
                <w:sz w:val="24"/>
                <w:szCs w:val="24"/>
              </w:rPr>
              <w:t>. Защита населения от чрезвычайных ситуаций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75D1C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1934E1" w:rsidP="00275D1C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275D1C"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  <w:lang w:eastAsia="en-US"/>
              </w:rPr>
              <w:t>Основное мероприятия 2.1. Проведение мероприятий по изготовлению и размещению тематической полиграфической продукции в местах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75D1C" w:rsidRPr="00AC69E2" w:rsidRDefault="00240D0B" w:rsidP="00240D0B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9D6903">
              <w:t>повышение уровня информированности  населения случае возникновения ЧС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40D0B" w:rsidP="00275D1C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240D0B" w:rsidRPr="00AC69E2" w:rsidTr="00DC7542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ind w:hanging="753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>
              <w:rPr>
                <w:rFonts w:cs="Times New Roman"/>
              </w:rPr>
              <w:t xml:space="preserve">Обеспечение </w:t>
            </w:r>
            <w:r w:rsidRPr="00D34972">
              <w:rPr>
                <w:rFonts w:cs="Times New Roman"/>
              </w:rPr>
              <w:t>безопасност</w:t>
            </w:r>
            <w:r>
              <w:rPr>
                <w:rFonts w:cs="Times New Roman"/>
              </w:rPr>
              <w:t>и на воде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240D0B" w:rsidRPr="00AC69E2" w:rsidTr="00594D81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DF67BB">
        <w:trPr>
          <w:gridAfter w:val="1"/>
          <w:wAfter w:w="56" w:type="dxa"/>
        </w:trPr>
        <w:tc>
          <w:tcPr>
            <w:tcW w:w="15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240D0B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</w:pPr>
            <w:r w:rsidRPr="00D34972">
              <w:t xml:space="preserve">Основное мероприятие 3.1. </w:t>
            </w:r>
          </w:p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34972">
              <w:t>Проведение мероприятий по изготовлению и размещению тематической полиграфической продукции в местах массового пребывания граждан в целях п</w:t>
            </w:r>
            <w:r w:rsidRPr="00D34972">
              <w:rPr>
                <w:bCs/>
              </w:rPr>
              <w:t>ропаганды населения о мерах безопасности на водных объектах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9D6903" w:rsidRDefault="00240D0B" w:rsidP="00240D0B">
            <w:pPr>
              <w:autoSpaceDE w:val="0"/>
              <w:autoSpaceDN w:val="0"/>
              <w:adjustRightInd w:val="0"/>
            </w:pPr>
            <w:r w:rsidRPr="009D48FA">
              <w:t>снижение рисков возникновения несчастных случаев на воде и смягчения их возможных последствий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240D0B" w:rsidRPr="00AC69E2" w:rsidTr="00240D0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1934E1" w:rsidP="001934E1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E1" w:rsidRDefault="001934E1" w:rsidP="00240D0B">
            <w:pPr>
              <w:widowControl w:val="0"/>
              <w:autoSpaceDE w:val="0"/>
              <w:autoSpaceDN w:val="0"/>
              <w:adjustRightInd w:val="0"/>
            </w:pPr>
            <w:r w:rsidRPr="001934E1">
              <w:t>Основное мероприятие 3.</w:t>
            </w:r>
            <w:r>
              <w:t>2</w:t>
            </w:r>
            <w:r w:rsidRPr="001934E1">
              <w:t>.</w:t>
            </w:r>
          </w:p>
          <w:p w:rsidR="00240D0B" w:rsidRPr="00D34972" w:rsidRDefault="00240D0B" w:rsidP="00240D0B">
            <w:pPr>
              <w:widowControl w:val="0"/>
              <w:autoSpaceDE w:val="0"/>
              <w:autoSpaceDN w:val="0"/>
              <w:adjustRightInd w:val="0"/>
            </w:pPr>
            <w:r w:rsidRPr="00240D0B">
              <w:lastRenderedPageBreak/>
              <w:t>Мероприяти</w:t>
            </w:r>
            <w:r>
              <w:t>е</w:t>
            </w:r>
            <w:r w:rsidRPr="00240D0B">
              <w:t xml:space="preserve"> по контролю за соблюдением санитарных правил и выполнением санитарно-противоэпидемических норм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lastRenderedPageBreak/>
              <w:t xml:space="preserve">Ведущий специалист по физической культуре, </w:t>
            </w:r>
            <w:r w:rsidRPr="00240D0B">
              <w:rPr>
                <w:kern w:val="2"/>
                <w:sz w:val="24"/>
                <w:szCs w:val="24"/>
              </w:rPr>
              <w:lastRenderedPageBreak/>
              <w:t>молодежной политике и общественным связям Администрации Зимовниковского сельского поселения</w:t>
            </w:r>
          </w:p>
          <w:p w:rsidR="00240D0B" w:rsidRPr="00240D0B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AC69E2" w:rsidRDefault="00240D0B" w:rsidP="00240D0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Pr="009D48FA" w:rsidRDefault="00240D0B" w:rsidP="00240D0B">
            <w:pPr>
              <w:autoSpaceDE w:val="0"/>
              <w:autoSpaceDN w:val="0"/>
              <w:adjustRightInd w:val="0"/>
            </w:pPr>
            <w:r w:rsidRPr="009D48FA">
              <w:t xml:space="preserve">снижение рисков возникновения </w:t>
            </w:r>
            <w:r w:rsidRPr="009D48FA">
              <w:lastRenderedPageBreak/>
              <w:t>несчастных случаев на воде и смягчения их возможных последствий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2,4</w:t>
            </w:r>
          </w:p>
          <w:p w:rsidR="00240D0B" w:rsidRDefault="00240D0B" w:rsidP="00240D0B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240D0B">
              <w:rPr>
                <w:kern w:val="2"/>
                <w:sz w:val="24"/>
                <w:szCs w:val="24"/>
              </w:rPr>
              <w:lastRenderedPageBreak/>
              <w:t>Запланировано на второе полугодие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Pr="0090573D" w:rsidRDefault="00FF343A" w:rsidP="00D35B72">
      <w:pPr>
        <w:widowControl w:val="0"/>
        <w:autoSpaceDE w:val="0"/>
        <w:spacing w:before="57" w:after="57"/>
        <w:jc w:val="center"/>
        <w:rPr>
          <w:szCs w:val="28"/>
        </w:rPr>
      </w:pPr>
      <w:r w:rsidRPr="0090573D">
        <w:rPr>
          <w:szCs w:val="28"/>
        </w:rPr>
        <w:lastRenderedPageBreak/>
        <w:t>Пояснительная записка</w:t>
      </w:r>
    </w:p>
    <w:p w:rsidR="00FF343A" w:rsidRPr="0090573D" w:rsidRDefault="00FF343A" w:rsidP="00D35B72">
      <w:pPr>
        <w:widowControl w:val="0"/>
        <w:autoSpaceDE w:val="0"/>
        <w:spacing w:before="57" w:after="57"/>
        <w:jc w:val="center"/>
        <w:rPr>
          <w:szCs w:val="28"/>
        </w:rPr>
      </w:pPr>
      <w:r w:rsidRPr="0090573D">
        <w:rPr>
          <w:szCs w:val="28"/>
        </w:rPr>
        <w:t>к отчету «Об исполнении плана реализации муниципальной программы «</w:t>
      </w:r>
      <w:r w:rsidR="00240D0B" w:rsidRPr="0090573D">
        <w:rPr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90573D">
        <w:rPr>
          <w:szCs w:val="28"/>
        </w:rPr>
        <w:t xml:space="preserve">» на 2022 год по итогам </w:t>
      </w:r>
      <w:r w:rsidR="0090573D" w:rsidRPr="0090573D">
        <w:rPr>
          <w:szCs w:val="28"/>
        </w:rPr>
        <w:t>9</w:t>
      </w:r>
      <w:r w:rsidRPr="0090573D">
        <w:rPr>
          <w:szCs w:val="28"/>
        </w:rPr>
        <w:t xml:space="preserve"> месяцев 2022 года».</w:t>
      </w:r>
    </w:p>
    <w:p w:rsidR="00FF343A" w:rsidRPr="0090573D" w:rsidRDefault="00FF343A" w:rsidP="00FF343A">
      <w:pPr>
        <w:widowControl w:val="0"/>
        <w:autoSpaceDE w:val="0"/>
        <w:spacing w:before="57" w:after="57"/>
        <w:rPr>
          <w:szCs w:val="28"/>
        </w:rPr>
      </w:pPr>
      <w:r w:rsidRPr="0090573D">
        <w:rPr>
          <w:szCs w:val="28"/>
        </w:rPr>
        <w:t xml:space="preserve">          </w:t>
      </w:r>
    </w:p>
    <w:p w:rsidR="00240D0B" w:rsidRPr="0090573D" w:rsidRDefault="00240D0B" w:rsidP="00240D0B">
      <w:pPr>
        <w:autoSpaceDE w:val="0"/>
        <w:autoSpaceDN w:val="0"/>
        <w:adjustRightInd w:val="0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 xml:space="preserve">Муниципальная </w:t>
      </w:r>
      <w:r w:rsidRPr="0090573D">
        <w:rPr>
          <w:kern w:val="1"/>
          <w:szCs w:val="28"/>
        </w:rPr>
        <w:t>программа Зимовниковского сельского поселения «</w:t>
      </w:r>
      <w:r w:rsidRPr="0090573D">
        <w:rPr>
          <w:bCs/>
          <w:kern w:val="1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90573D">
        <w:rPr>
          <w:kern w:val="1"/>
          <w:szCs w:val="28"/>
        </w:rPr>
        <w:t xml:space="preserve">» </w:t>
      </w:r>
      <w:r w:rsidRPr="0090573D">
        <w:rPr>
          <w:rFonts w:eastAsia="Lucida Sans Unicode"/>
          <w:kern w:val="1"/>
          <w:szCs w:val="28"/>
        </w:rPr>
        <w:t xml:space="preserve">утверждена постановлением Администрации </w:t>
      </w:r>
      <w:r w:rsidRPr="0090573D">
        <w:rPr>
          <w:kern w:val="1"/>
          <w:szCs w:val="28"/>
        </w:rPr>
        <w:t>Зимовниковского сельского поселения</w:t>
      </w:r>
      <w:r w:rsidRPr="0090573D">
        <w:rPr>
          <w:rFonts w:eastAsia="Lucida Sans Unicode"/>
          <w:kern w:val="1"/>
          <w:szCs w:val="28"/>
        </w:rPr>
        <w:t xml:space="preserve"> </w:t>
      </w:r>
      <w:r w:rsidRPr="0090573D">
        <w:rPr>
          <w:kern w:val="1"/>
          <w:szCs w:val="28"/>
        </w:rPr>
        <w:t xml:space="preserve">от 08.10.2018 № 428 </w:t>
      </w:r>
      <w:r w:rsidRPr="0090573D">
        <w:rPr>
          <w:bCs/>
          <w:szCs w:val="28"/>
          <w:lang w:eastAsia="en-US"/>
        </w:rPr>
        <w:t xml:space="preserve">«Об утверждении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0573D">
        <w:rPr>
          <w:rFonts w:eastAsia="Lucida Sans Unicode"/>
          <w:kern w:val="1"/>
          <w:szCs w:val="28"/>
        </w:rPr>
        <w:t>и предусматривает финансирование программных мероприятий направленных на обеспечение безопасности населения при пожарах, чрезвычайных ситуациях и на воде</w:t>
      </w:r>
    </w:p>
    <w:p w:rsidR="00240D0B" w:rsidRPr="0090573D" w:rsidRDefault="00240D0B" w:rsidP="00240D0B">
      <w:pPr>
        <w:widowControl w:val="0"/>
        <w:autoSpaceDE w:val="0"/>
        <w:ind w:firstLine="709"/>
        <w:jc w:val="both"/>
        <w:rPr>
          <w:rFonts w:eastAsia="Lucida Sans Unicode"/>
          <w:kern w:val="1"/>
          <w:szCs w:val="28"/>
        </w:rPr>
      </w:pPr>
    </w:p>
    <w:p w:rsidR="00240D0B" w:rsidRPr="0090573D" w:rsidRDefault="00240D0B" w:rsidP="00240D0B">
      <w:pPr>
        <w:widowControl w:val="0"/>
        <w:autoSpaceDE w:val="0"/>
        <w:ind w:firstLine="15"/>
        <w:jc w:val="center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b/>
          <w:bCs/>
          <w:kern w:val="1"/>
          <w:szCs w:val="28"/>
        </w:rPr>
        <w:t xml:space="preserve">Раздел I. Результаты реализации муниципальной программы  </w:t>
      </w:r>
      <w:r w:rsidRPr="0090573D">
        <w:rPr>
          <w:b/>
          <w:bCs/>
          <w:kern w:val="1"/>
          <w:szCs w:val="28"/>
        </w:rPr>
        <w:t>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90573D">
        <w:rPr>
          <w:rFonts w:eastAsia="Lucida Sans Unicode"/>
          <w:b/>
          <w:bCs/>
          <w:kern w:val="1"/>
          <w:szCs w:val="28"/>
        </w:rPr>
        <w:t>, достигнутые за 2022 год</w:t>
      </w:r>
    </w:p>
    <w:p w:rsidR="00240D0B" w:rsidRPr="0090573D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Cs w:val="28"/>
        </w:rPr>
      </w:pPr>
    </w:p>
    <w:p w:rsidR="00240D0B" w:rsidRPr="0090573D" w:rsidRDefault="00240D0B" w:rsidP="00240D0B">
      <w:pPr>
        <w:widowControl w:val="0"/>
        <w:ind w:firstLine="720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 xml:space="preserve">В 2022 году реализация </w:t>
      </w:r>
      <w:r w:rsidRPr="0090573D">
        <w:rPr>
          <w:kern w:val="1"/>
          <w:szCs w:val="28"/>
        </w:rPr>
        <w:t>муниципальной программы 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  <w:r w:rsidRPr="0090573D">
        <w:rPr>
          <w:rFonts w:eastAsia="Lucida Sans Unicode"/>
          <w:kern w:val="1"/>
          <w:szCs w:val="28"/>
        </w:rPr>
        <w:t xml:space="preserve"> (далее - Программа) осуществлялась путем выполнения программных мероприятий, направленных на осуществление безопасности населения.</w:t>
      </w:r>
      <w:r w:rsidRPr="0090573D">
        <w:rPr>
          <w:color w:val="000000"/>
          <w:kern w:val="1"/>
          <w:szCs w:val="28"/>
        </w:rPr>
        <w:t xml:space="preserve">. </w:t>
      </w:r>
    </w:p>
    <w:p w:rsidR="00240D0B" w:rsidRPr="0090573D" w:rsidRDefault="00240D0B" w:rsidP="00240D0B">
      <w:pPr>
        <w:widowControl w:val="0"/>
        <w:autoSpaceDE w:val="0"/>
        <w:ind w:firstLine="709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240D0B" w:rsidRPr="0090573D" w:rsidRDefault="00240D0B" w:rsidP="00240D0B">
      <w:pPr>
        <w:widowControl w:val="0"/>
        <w:ind w:firstLine="720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 xml:space="preserve">На реализацию мероприятий  </w:t>
      </w:r>
      <w:r w:rsidRPr="0090573D">
        <w:rPr>
          <w:kern w:val="1"/>
          <w:szCs w:val="28"/>
        </w:rPr>
        <w:t>муниципальной программы Зимовниковского сельского поселения «</w:t>
      </w:r>
      <w:r w:rsidRPr="0090573D">
        <w:rPr>
          <w:bCs/>
          <w:kern w:val="1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90573D">
        <w:rPr>
          <w:kern w:val="1"/>
          <w:szCs w:val="28"/>
        </w:rPr>
        <w:t xml:space="preserve">» </w:t>
      </w:r>
      <w:r w:rsidRPr="0090573D">
        <w:rPr>
          <w:rFonts w:eastAsia="Lucida Sans Unicode"/>
          <w:kern w:val="1"/>
          <w:szCs w:val="28"/>
        </w:rPr>
        <w:t>в 202</w:t>
      </w:r>
      <w:r w:rsidR="002E52F4" w:rsidRPr="0090573D">
        <w:rPr>
          <w:rFonts w:eastAsia="Lucida Sans Unicode"/>
          <w:kern w:val="1"/>
          <w:szCs w:val="28"/>
        </w:rPr>
        <w:t>2</w:t>
      </w:r>
      <w:r w:rsidRPr="0090573D">
        <w:rPr>
          <w:rFonts w:eastAsia="Lucida Sans Unicode"/>
          <w:kern w:val="1"/>
          <w:szCs w:val="28"/>
        </w:rPr>
        <w:t xml:space="preserve"> году предусматривалось </w:t>
      </w:r>
      <w:r w:rsidR="002E52F4" w:rsidRPr="0090573D">
        <w:rPr>
          <w:rFonts w:eastAsia="Lucida Sans Unicode"/>
          <w:kern w:val="1"/>
          <w:szCs w:val="28"/>
        </w:rPr>
        <w:t>240,0</w:t>
      </w:r>
      <w:r w:rsidRPr="0090573D">
        <w:rPr>
          <w:rFonts w:eastAsia="Lucida Sans Unicode"/>
          <w:spacing w:val="-4"/>
          <w:kern w:val="1"/>
          <w:szCs w:val="28"/>
        </w:rPr>
        <w:t xml:space="preserve"> тыс. рублей, в том числе: бюджет Зимовниковского сельского поселения – </w:t>
      </w:r>
      <w:r w:rsidR="002E52F4" w:rsidRPr="0090573D">
        <w:rPr>
          <w:rFonts w:eastAsia="Lucida Sans Unicode"/>
          <w:spacing w:val="-4"/>
          <w:kern w:val="1"/>
          <w:szCs w:val="28"/>
        </w:rPr>
        <w:t>240,0</w:t>
      </w:r>
      <w:r w:rsidRPr="0090573D">
        <w:rPr>
          <w:rFonts w:eastAsia="Lucida Sans Unicode"/>
          <w:spacing w:val="-4"/>
          <w:kern w:val="1"/>
          <w:szCs w:val="28"/>
        </w:rPr>
        <w:t xml:space="preserve"> тыс. рублей.</w:t>
      </w:r>
    </w:p>
    <w:p w:rsidR="00240D0B" w:rsidRPr="0090573D" w:rsidRDefault="00240D0B" w:rsidP="00240D0B">
      <w:pPr>
        <w:widowControl w:val="0"/>
        <w:ind w:firstLine="720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>Фактические расходы на реализацию мероприятий Программы в 202</w:t>
      </w:r>
      <w:r w:rsidR="002E52F4" w:rsidRPr="0090573D">
        <w:rPr>
          <w:rFonts w:eastAsia="Lucida Sans Unicode"/>
          <w:kern w:val="1"/>
          <w:szCs w:val="28"/>
        </w:rPr>
        <w:t>2</w:t>
      </w:r>
      <w:r w:rsidRPr="0090573D">
        <w:rPr>
          <w:rFonts w:eastAsia="Lucida Sans Unicode"/>
          <w:kern w:val="1"/>
          <w:szCs w:val="28"/>
        </w:rPr>
        <w:t xml:space="preserve"> году в целом составили </w:t>
      </w:r>
      <w:r w:rsidR="0090573D">
        <w:rPr>
          <w:rFonts w:eastAsia="Lucida Sans Unicode"/>
          <w:kern w:val="1"/>
          <w:szCs w:val="28"/>
        </w:rPr>
        <w:t>29</w:t>
      </w:r>
      <w:r w:rsidR="002E52F4" w:rsidRPr="0090573D">
        <w:rPr>
          <w:rFonts w:eastAsia="Lucida Sans Unicode"/>
          <w:kern w:val="1"/>
          <w:szCs w:val="28"/>
        </w:rPr>
        <w:t>,5</w:t>
      </w:r>
      <w:r w:rsidRPr="0090573D">
        <w:rPr>
          <w:rFonts w:eastAsia="Lucida Sans Unicode"/>
          <w:spacing w:val="-4"/>
          <w:kern w:val="1"/>
          <w:szCs w:val="28"/>
        </w:rPr>
        <w:t xml:space="preserve"> тыс. рублей, в том числе: бюджет Зимовниковского сельского поселения –</w:t>
      </w:r>
      <w:r w:rsidR="002E52F4" w:rsidRPr="0090573D">
        <w:rPr>
          <w:rFonts w:eastAsia="Lucida Sans Unicode"/>
          <w:spacing w:val="-4"/>
          <w:kern w:val="1"/>
          <w:szCs w:val="28"/>
        </w:rPr>
        <w:t>2</w:t>
      </w:r>
      <w:r w:rsidR="0090573D">
        <w:rPr>
          <w:rFonts w:eastAsia="Lucida Sans Unicode"/>
          <w:spacing w:val="-4"/>
          <w:kern w:val="1"/>
          <w:szCs w:val="28"/>
        </w:rPr>
        <w:t>9</w:t>
      </w:r>
      <w:r w:rsidR="002E52F4" w:rsidRPr="0090573D">
        <w:rPr>
          <w:rFonts w:eastAsia="Lucida Sans Unicode"/>
          <w:spacing w:val="-4"/>
          <w:kern w:val="1"/>
          <w:szCs w:val="28"/>
        </w:rPr>
        <w:t>,5</w:t>
      </w:r>
      <w:r w:rsidRPr="0090573D">
        <w:rPr>
          <w:rFonts w:eastAsia="Lucida Sans Unicode"/>
          <w:spacing w:val="-4"/>
          <w:kern w:val="1"/>
          <w:szCs w:val="28"/>
        </w:rPr>
        <w:t xml:space="preserve"> тыс. рублей. </w:t>
      </w:r>
      <w:r w:rsidRPr="0090573D">
        <w:rPr>
          <w:rFonts w:eastAsia="Lucida Sans Unicode"/>
          <w:kern w:val="1"/>
          <w:szCs w:val="28"/>
        </w:rPr>
        <w:t>Средства, предусмотренные на реализацию Программы, использованы по целевому назначению.</w:t>
      </w:r>
    </w:p>
    <w:p w:rsidR="00240D0B" w:rsidRPr="0090573D" w:rsidRDefault="00240D0B" w:rsidP="00240D0B">
      <w:pPr>
        <w:widowControl w:val="0"/>
        <w:autoSpaceDE w:val="0"/>
        <w:ind w:firstLine="720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>В 202</w:t>
      </w:r>
      <w:r w:rsidR="002E52F4" w:rsidRPr="0090573D">
        <w:rPr>
          <w:rFonts w:eastAsia="Lucida Sans Unicode"/>
          <w:kern w:val="1"/>
          <w:szCs w:val="28"/>
        </w:rPr>
        <w:t>2</w:t>
      </w:r>
      <w:r w:rsidRPr="0090573D">
        <w:rPr>
          <w:rFonts w:eastAsia="Lucida Sans Unicode"/>
          <w:kern w:val="1"/>
          <w:szCs w:val="28"/>
        </w:rPr>
        <w:t xml:space="preserve"> году программные мероприятия </w:t>
      </w:r>
      <w:r w:rsidRPr="0090573D">
        <w:rPr>
          <w:kern w:val="1"/>
          <w:szCs w:val="28"/>
        </w:rPr>
        <w:t xml:space="preserve">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</w:t>
      </w:r>
      <w:r w:rsidRPr="0090573D">
        <w:rPr>
          <w:rFonts w:eastAsia="Lucida Sans Unicode"/>
          <w:kern w:val="1"/>
          <w:szCs w:val="28"/>
        </w:rPr>
        <w:t>выполнены в большей степени.</w:t>
      </w:r>
    </w:p>
    <w:p w:rsidR="00240D0B" w:rsidRPr="0090573D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Cs w:val="28"/>
        </w:rPr>
      </w:pPr>
    </w:p>
    <w:p w:rsidR="00240D0B" w:rsidRPr="0090573D" w:rsidRDefault="00240D0B" w:rsidP="00240D0B">
      <w:pPr>
        <w:widowControl w:val="0"/>
        <w:autoSpaceDE w:val="0"/>
        <w:ind w:firstLine="540"/>
        <w:jc w:val="center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b/>
          <w:bCs/>
          <w:kern w:val="1"/>
          <w:szCs w:val="28"/>
        </w:rPr>
        <w:t xml:space="preserve">Раздел II. Результаты реализации основных мероприятий в разрезе </w:t>
      </w:r>
      <w:r w:rsidRPr="0090573D">
        <w:rPr>
          <w:rFonts w:eastAsia="Lucida Sans Unicode"/>
          <w:b/>
          <w:bCs/>
          <w:kern w:val="1"/>
          <w:szCs w:val="28"/>
        </w:rPr>
        <w:lastRenderedPageBreak/>
        <w:t>подпрограмм муниципальной программы</w:t>
      </w:r>
    </w:p>
    <w:p w:rsidR="00240D0B" w:rsidRPr="0090573D" w:rsidRDefault="00240D0B" w:rsidP="00240D0B">
      <w:pPr>
        <w:widowControl w:val="0"/>
        <w:autoSpaceDE w:val="0"/>
        <w:ind w:firstLine="540"/>
        <w:jc w:val="both"/>
        <w:rPr>
          <w:rFonts w:eastAsia="Lucida Sans Unicode"/>
          <w:kern w:val="1"/>
          <w:szCs w:val="28"/>
        </w:rPr>
      </w:pPr>
    </w:p>
    <w:p w:rsidR="00240D0B" w:rsidRPr="0090573D" w:rsidRDefault="00240D0B" w:rsidP="00240D0B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 xml:space="preserve">В соответствии с </w:t>
      </w:r>
      <w:r w:rsidRPr="0090573D">
        <w:rPr>
          <w:rFonts w:eastAsia="Lucida Sans Unicode"/>
          <w:b/>
          <w:bCs/>
          <w:kern w:val="1"/>
          <w:szCs w:val="28"/>
        </w:rPr>
        <w:t>подпрограммой «Пожарная безопасность»</w:t>
      </w:r>
      <w:r w:rsidRPr="0090573D">
        <w:rPr>
          <w:rFonts w:eastAsia="Lucida Sans Unicode"/>
          <w:kern w:val="1"/>
          <w:szCs w:val="28"/>
        </w:rPr>
        <w:t xml:space="preserve"> на Мероприятия по обеспечению пожарной безопасности в рамках подпрограммы на 202</w:t>
      </w:r>
      <w:r w:rsidR="002E52F4" w:rsidRPr="0090573D">
        <w:rPr>
          <w:rFonts w:eastAsia="Lucida Sans Unicode"/>
          <w:kern w:val="1"/>
          <w:szCs w:val="28"/>
        </w:rPr>
        <w:t>2</w:t>
      </w:r>
      <w:r w:rsidRPr="0090573D">
        <w:rPr>
          <w:rFonts w:eastAsia="Lucida Sans Unicode"/>
          <w:kern w:val="1"/>
          <w:szCs w:val="28"/>
        </w:rPr>
        <w:t xml:space="preserve"> год выделено – </w:t>
      </w:r>
      <w:r w:rsidR="002E52F4" w:rsidRPr="0090573D">
        <w:rPr>
          <w:rFonts w:eastAsia="Lucida Sans Unicode"/>
          <w:kern w:val="1"/>
          <w:szCs w:val="28"/>
        </w:rPr>
        <w:t>125</w:t>
      </w:r>
      <w:r w:rsidRPr="0090573D">
        <w:rPr>
          <w:rFonts w:eastAsia="Lucida Sans Unicode"/>
          <w:kern w:val="1"/>
          <w:szCs w:val="28"/>
        </w:rPr>
        <w:t xml:space="preserve"> тыс.руб., израсходовано – </w:t>
      </w:r>
      <w:r w:rsidR="0090573D">
        <w:rPr>
          <w:rFonts w:eastAsia="Lucida Sans Unicode"/>
          <w:kern w:val="1"/>
          <w:szCs w:val="28"/>
        </w:rPr>
        <w:t>21,9</w:t>
      </w:r>
      <w:r w:rsidRPr="0090573D">
        <w:rPr>
          <w:rFonts w:eastAsia="Lucida Sans Unicode"/>
          <w:kern w:val="1"/>
          <w:szCs w:val="28"/>
        </w:rPr>
        <w:t xml:space="preserve"> тыс.руб.</w:t>
      </w:r>
    </w:p>
    <w:p w:rsidR="00240D0B" w:rsidRPr="0090573D" w:rsidRDefault="00240D0B" w:rsidP="00240D0B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>На техническое обслуживание пожарной сигнализации</w:t>
      </w:r>
      <w:r w:rsidR="002E52F4" w:rsidRPr="0090573D">
        <w:rPr>
          <w:rFonts w:eastAsia="Lucida Sans Unicode"/>
          <w:kern w:val="1"/>
          <w:szCs w:val="28"/>
        </w:rPr>
        <w:t xml:space="preserve">, приобретение инвентаря и перезарядку огнетушителей  </w:t>
      </w:r>
      <w:r w:rsidRPr="0090573D">
        <w:rPr>
          <w:rFonts w:eastAsia="Lucida Sans Unicode"/>
          <w:kern w:val="1"/>
          <w:szCs w:val="28"/>
        </w:rPr>
        <w:t>в 202</w:t>
      </w:r>
      <w:r w:rsidR="002E52F4" w:rsidRPr="0090573D">
        <w:rPr>
          <w:rFonts w:eastAsia="Lucida Sans Unicode"/>
          <w:kern w:val="1"/>
          <w:szCs w:val="28"/>
        </w:rPr>
        <w:t>2</w:t>
      </w:r>
      <w:r w:rsidRPr="0090573D">
        <w:rPr>
          <w:rFonts w:eastAsia="Lucida Sans Unicode"/>
          <w:kern w:val="1"/>
          <w:szCs w:val="28"/>
        </w:rPr>
        <w:t xml:space="preserve"> году было выделено </w:t>
      </w:r>
      <w:r w:rsidR="002E52F4" w:rsidRPr="0090573D">
        <w:rPr>
          <w:rFonts w:eastAsia="Lucida Sans Unicode"/>
          <w:kern w:val="1"/>
          <w:szCs w:val="28"/>
        </w:rPr>
        <w:t>125</w:t>
      </w:r>
      <w:r w:rsidRPr="0090573D">
        <w:rPr>
          <w:rFonts w:eastAsia="Lucida Sans Unicode"/>
          <w:kern w:val="1"/>
          <w:szCs w:val="28"/>
        </w:rPr>
        <w:t xml:space="preserve"> тыс. рублей, израсходовано </w:t>
      </w:r>
      <w:r w:rsidR="0090573D">
        <w:rPr>
          <w:rFonts w:eastAsia="Lucida Sans Unicode"/>
          <w:kern w:val="1"/>
          <w:szCs w:val="28"/>
        </w:rPr>
        <w:t>21,9</w:t>
      </w:r>
      <w:r w:rsidRPr="0090573D">
        <w:rPr>
          <w:rFonts w:eastAsia="Lucida Sans Unicode"/>
          <w:kern w:val="1"/>
          <w:szCs w:val="28"/>
        </w:rPr>
        <w:t xml:space="preserve"> тыс. рублей. </w:t>
      </w:r>
    </w:p>
    <w:p w:rsidR="00240D0B" w:rsidRPr="0090573D" w:rsidRDefault="00240D0B" w:rsidP="00240D0B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  <w:szCs w:val="28"/>
        </w:rPr>
      </w:pPr>
      <w:r w:rsidRPr="0090573D">
        <w:rPr>
          <w:rFonts w:eastAsia="Lucida Sans Unicode"/>
          <w:kern w:val="1"/>
          <w:szCs w:val="28"/>
        </w:rPr>
        <w:t xml:space="preserve">В соответствии с </w:t>
      </w:r>
      <w:r w:rsidRPr="0090573D">
        <w:rPr>
          <w:rFonts w:eastAsia="Lucida Sans Unicode"/>
          <w:b/>
          <w:bCs/>
          <w:kern w:val="1"/>
          <w:szCs w:val="28"/>
        </w:rPr>
        <w:t xml:space="preserve">подпрограммой «Обеспечение безопасности на воде» </w:t>
      </w:r>
      <w:r w:rsidRPr="0090573D">
        <w:rPr>
          <w:rFonts w:eastAsia="Lucida Sans Unicode"/>
          <w:bCs/>
          <w:kern w:val="1"/>
          <w:szCs w:val="28"/>
        </w:rPr>
        <w:t>на мероприятия по контролю за соблюдением санитарных правил и выполнением санитарно-противоэпидемических норм в 202</w:t>
      </w:r>
      <w:r w:rsidR="002E52F4" w:rsidRPr="0090573D">
        <w:rPr>
          <w:rFonts w:eastAsia="Lucida Sans Unicode"/>
          <w:bCs/>
          <w:kern w:val="1"/>
          <w:szCs w:val="28"/>
        </w:rPr>
        <w:t>2</w:t>
      </w:r>
      <w:r w:rsidRPr="0090573D">
        <w:rPr>
          <w:rFonts w:eastAsia="Lucida Sans Unicode"/>
          <w:bCs/>
          <w:kern w:val="1"/>
          <w:szCs w:val="28"/>
        </w:rPr>
        <w:t xml:space="preserve"> году было выделено </w:t>
      </w:r>
      <w:r w:rsidR="002E52F4" w:rsidRPr="0090573D">
        <w:rPr>
          <w:rFonts w:eastAsia="Lucida Sans Unicode"/>
          <w:bCs/>
          <w:kern w:val="1"/>
          <w:szCs w:val="28"/>
        </w:rPr>
        <w:t>10,0</w:t>
      </w:r>
      <w:r w:rsidRPr="0090573D">
        <w:rPr>
          <w:rFonts w:eastAsia="Lucida Sans Unicode"/>
          <w:bCs/>
          <w:kern w:val="1"/>
          <w:szCs w:val="28"/>
        </w:rPr>
        <w:t xml:space="preserve"> тыс. рублей, израсходовано </w:t>
      </w:r>
      <w:r w:rsidR="002E52F4" w:rsidRPr="0090573D">
        <w:rPr>
          <w:rFonts w:eastAsia="Lucida Sans Unicode"/>
          <w:bCs/>
          <w:kern w:val="1"/>
          <w:szCs w:val="28"/>
        </w:rPr>
        <w:t>7,6</w:t>
      </w:r>
      <w:r w:rsidRPr="0090573D">
        <w:rPr>
          <w:rFonts w:eastAsia="Lucida Sans Unicode"/>
          <w:bCs/>
          <w:kern w:val="1"/>
          <w:szCs w:val="28"/>
        </w:rPr>
        <w:t>тыс. рублей. Средства были израсходованы на анализ проб воды в местах массового купания.</w:t>
      </w:r>
    </w:p>
    <w:sectPr w:rsidR="00240D0B" w:rsidRPr="0090573D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934E1"/>
    <w:rsid w:val="00240D0B"/>
    <w:rsid w:val="00275D1C"/>
    <w:rsid w:val="002E52F4"/>
    <w:rsid w:val="00396048"/>
    <w:rsid w:val="00432929"/>
    <w:rsid w:val="0050578F"/>
    <w:rsid w:val="00553C53"/>
    <w:rsid w:val="005D5485"/>
    <w:rsid w:val="006C48CB"/>
    <w:rsid w:val="0079496F"/>
    <w:rsid w:val="007C336E"/>
    <w:rsid w:val="007F3FD0"/>
    <w:rsid w:val="00855C51"/>
    <w:rsid w:val="008A59B9"/>
    <w:rsid w:val="0090573D"/>
    <w:rsid w:val="009201C6"/>
    <w:rsid w:val="00932420"/>
    <w:rsid w:val="009A5E09"/>
    <w:rsid w:val="00A647AD"/>
    <w:rsid w:val="00AF2B87"/>
    <w:rsid w:val="00D35B72"/>
    <w:rsid w:val="00D553F7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04A835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8</cp:revision>
  <cp:lastPrinted>2022-09-02T13:08:00Z</cp:lastPrinted>
  <dcterms:created xsi:type="dcterms:W3CDTF">2022-10-23T10:13:00Z</dcterms:created>
  <dcterms:modified xsi:type="dcterms:W3CDTF">2022-10-23T14:01:00Z</dcterms:modified>
</cp:coreProperties>
</file>